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6409F65">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bookmarkStart w:id="0" w:name="_Toc4958"/>
      <w:bookmarkStart w:id="1" w:name="_Toc19496"/>
      <w:bookmarkStart w:id="2" w:name="_Toc16575"/>
      <w:bookmarkStart w:id="3" w:name="_Toc31128"/>
      <w:bookmarkStart w:id="4" w:name="_Toc30793"/>
      <w:bookmarkStart w:id="5" w:name="_Toc12524"/>
      <w:bookmarkStart w:id="6" w:name="_Toc10779"/>
      <w:bookmarkStart w:id="7" w:name="_Toc25000"/>
      <w:r>
        <w:rPr>
          <w:rFonts w:hint="eastAsia" w:ascii="Times New Roman" w:hAnsi="Times New Roman" w:eastAsia="方正小标宋简体" w:cs="方正小标宋简体"/>
          <w:sz w:val="44"/>
          <w:szCs w:val="44"/>
          <w:lang w:val="en-US" w:eastAsia="zh-CN"/>
        </w:rPr>
        <w:t>长春市中小企业数字化转型城市试点改造项目资金申报书</w:t>
      </w:r>
      <w:bookmarkEnd w:id="0"/>
      <w:bookmarkEnd w:id="1"/>
      <w:bookmarkEnd w:id="2"/>
      <w:bookmarkEnd w:id="3"/>
      <w:bookmarkEnd w:id="4"/>
      <w:bookmarkEnd w:id="5"/>
      <w:bookmarkEnd w:id="6"/>
      <w:bookmarkEnd w:id="7"/>
    </w:p>
    <w:p w14:paraId="1CA0F393">
      <w:pPr>
        <w:widowControl/>
        <w:spacing w:line="720" w:lineRule="auto"/>
        <w:ind w:firstLine="1687"/>
        <w:rPr>
          <w:rFonts w:hint="default" w:ascii="Times New Roman" w:hAnsi="Times New Roman" w:eastAsia="黑体" w:cs="Nimbus Roman"/>
          <w:b/>
          <w:bCs/>
          <w:color w:val="000000"/>
          <w:kern w:val="0"/>
          <w:sz w:val="84"/>
          <w:szCs w:val="84"/>
        </w:rPr>
      </w:pPr>
    </w:p>
    <w:p w14:paraId="02CAD623">
      <w:pPr>
        <w:pStyle w:val="20"/>
        <w:ind w:left="0" w:leftChars="0" w:firstLine="0" w:firstLineChars="0"/>
        <w:rPr>
          <w:rFonts w:hint="default" w:ascii="Times New Roman" w:hAnsi="Times New Roman" w:eastAsia="黑体" w:cs="Nimbus Roman"/>
          <w:b/>
          <w:bCs/>
          <w:color w:val="000000"/>
          <w:kern w:val="0"/>
          <w:sz w:val="84"/>
          <w:szCs w:val="84"/>
        </w:rPr>
      </w:pPr>
    </w:p>
    <w:p w14:paraId="60469460">
      <w:pPr>
        <w:pStyle w:val="20"/>
        <w:rPr>
          <w:rFonts w:hint="default" w:ascii="Times New Roman" w:hAnsi="Times New Roman" w:eastAsia="黑体" w:cs="Nimbus Roman"/>
          <w:b/>
          <w:bCs/>
          <w:color w:val="000000"/>
          <w:kern w:val="0"/>
          <w:sz w:val="84"/>
          <w:szCs w:val="84"/>
        </w:rPr>
      </w:pPr>
    </w:p>
    <w:p w14:paraId="33FA3BA8">
      <w:pPr>
        <w:widowControl/>
        <w:autoSpaceDN w:val="0"/>
        <w:spacing w:line="360" w:lineRule="auto"/>
        <w:rPr>
          <w:rFonts w:hint="default" w:ascii="Times New Roman" w:hAnsi="Times New Roman" w:eastAsia="方正仿宋_GBK" w:cs="Nimbus Roman"/>
          <w:b w:val="0"/>
          <w:bCs w:val="0"/>
          <w:color w:val="000000"/>
          <w:kern w:val="0"/>
          <w:sz w:val="30"/>
          <w:szCs w:val="30"/>
        </w:rPr>
      </w:pPr>
    </w:p>
    <w:p w14:paraId="5FF4C142">
      <w:pPr>
        <w:widowControl/>
        <w:autoSpaceDN w:val="0"/>
        <w:spacing w:line="360" w:lineRule="auto"/>
        <w:rPr>
          <w:rFonts w:hint="default" w:ascii="Times New Roman" w:hAnsi="Times New Roman" w:eastAsia="方正仿宋_GBK" w:cs="Nimbus Roman"/>
          <w:b w:val="0"/>
          <w:bCs w:val="0"/>
          <w:color w:val="000000"/>
          <w:kern w:val="0"/>
          <w:sz w:val="30"/>
          <w:szCs w:val="30"/>
        </w:rPr>
      </w:pPr>
    </w:p>
    <w:p w14:paraId="1B3F3B1B">
      <w:pPr>
        <w:widowControl/>
        <w:autoSpaceDN w:val="0"/>
        <w:spacing w:line="360" w:lineRule="auto"/>
        <w:rPr>
          <w:rFonts w:hint="default" w:ascii="Times New Roman" w:hAnsi="Times New Roman" w:eastAsia="方正仿宋_GBK" w:cs="Nimbus Roman"/>
          <w:b w:val="0"/>
          <w:bCs w:val="0"/>
          <w:color w:val="000000"/>
          <w:kern w:val="0"/>
          <w:sz w:val="32"/>
          <w:szCs w:val="32"/>
          <w:u w:val="single" w:color="auto"/>
        </w:rPr>
      </w:pPr>
      <w:r>
        <w:rPr>
          <w:rFonts w:hint="default" w:ascii="Times New Roman" w:hAnsi="Times New Roman" w:eastAsia="方正仿宋_GBK" w:cs="Nimbus Roman"/>
          <w:b w:val="0"/>
          <w:bCs w:val="0"/>
          <w:color w:val="000000"/>
          <w:kern w:val="0"/>
          <w:sz w:val="32"/>
          <w:szCs w:val="32"/>
        </w:rPr>
        <w:t>项 目 单 位 名 称：</w:t>
      </w:r>
      <w:r>
        <w:rPr>
          <w:rFonts w:hint="default" w:ascii="Times New Roman" w:hAnsi="Times New Roman" w:eastAsia="方正仿宋_GBK" w:cs="Nimbus Roman"/>
          <w:b w:val="0"/>
          <w:bCs w:val="0"/>
          <w:color w:val="FF0000"/>
          <w:kern w:val="0"/>
          <w:sz w:val="32"/>
          <w:szCs w:val="32"/>
          <w:u w:val="single" w:color="auto"/>
        </w:rPr>
        <w:t>（</w:t>
      </w:r>
      <w:r>
        <w:rPr>
          <w:rFonts w:hint="eastAsia" w:ascii="Times New Roman" w:hAnsi="Times New Roman" w:eastAsia="方正仿宋_GBK" w:cs="Nimbus Roman"/>
          <w:b w:val="0"/>
          <w:bCs w:val="0"/>
          <w:color w:val="FF0000"/>
          <w:kern w:val="0"/>
          <w:sz w:val="32"/>
          <w:szCs w:val="32"/>
          <w:u w:val="single" w:color="auto"/>
          <w:lang w:eastAsia="zh-CN"/>
        </w:rPr>
        <w:t>写公司名称并加盖</w:t>
      </w:r>
      <w:r>
        <w:rPr>
          <w:rFonts w:hint="default" w:ascii="Times New Roman" w:hAnsi="Times New Roman" w:eastAsia="方正仿宋_GBK" w:cs="Nimbus Roman"/>
          <w:b w:val="0"/>
          <w:bCs w:val="0"/>
          <w:color w:val="FF0000"/>
          <w:kern w:val="0"/>
          <w:sz w:val="32"/>
          <w:szCs w:val="32"/>
          <w:u w:val="single" w:color="auto"/>
        </w:rPr>
        <w:t>单位公章）</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7DBEAA7E">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项   目   名   称：</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462B8AE2">
      <w:pPr>
        <w:widowControl/>
        <w:autoSpaceDN w:val="0"/>
        <w:spacing w:line="360" w:lineRule="auto"/>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所   属   行   业：</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0659B6E1">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联      系     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r>
        <w:rPr>
          <w:rFonts w:hint="default" w:ascii="Times New Roman" w:hAnsi="Times New Roman" w:eastAsia="方正仿宋_GBK" w:cs="Nimbus Roman"/>
          <w:b w:val="0"/>
          <w:bCs w:val="0"/>
          <w:color w:val="000000"/>
          <w:kern w:val="0"/>
          <w:sz w:val="32"/>
          <w:szCs w:val="32"/>
        </w:rPr>
        <w:t xml:space="preserve"> </w:t>
      </w:r>
    </w:p>
    <w:p w14:paraId="47BEA0C6">
      <w:pPr>
        <w:widowControl/>
        <w:autoSpaceDN w:val="0"/>
        <w:spacing w:line="360" w:lineRule="auto"/>
        <w:ind w:firstLine="602"/>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联   系   手   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7DC424BC">
      <w:pPr>
        <w:widowControl/>
        <w:autoSpaceDN w:val="0"/>
        <w:spacing w:line="360" w:lineRule="auto"/>
        <w:ind w:firstLine="602"/>
        <w:rPr>
          <w:rFonts w:hint="default" w:ascii="Times New Roman" w:hAnsi="Times New Roman" w:cs="Nimbus Roman"/>
          <w:b/>
          <w:bCs/>
          <w:color w:val="000000"/>
          <w:kern w:val="0"/>
          <w:sz w:val="30"/>
          <w:szCs w:val="30"/>
          <w:u w:val="single"/>
        </w:rPr>
      </w:pPr>
    </w:p>
    <w:p w14:paraId="15166773">
      <w:pPr>
        <w:widowControl/>
        <w:autoSpaceDN w:val="0"/>
        <w:spacing w:line="360" w:lineRule="auto"/>
        <w:rPr>
          <w:rFonts w:hint="default" w:ascii="Times New Roman" w:hAnsi="Times New Roman" w:cs="Nimbus Roman"/>
          <w:b/>
          <w:bCs/>
          <w:color w:val="000000"/>
          <w:kern w:val="0"/>
          <w:sz w:val="30"/>
          <w:szCs w:val="30"/>
          <w:u w:val="single"/>
        </w:rPr>
      </w:pPr>
    </w:p>
    <w:p w14:paraId="776D632C">
      <w:pPr>
        <w:pStyle w:val="21"/>
        <w:rPr>
          <w:rFonts w:hint="default" w:ascii="Times New Roman" w:hAnsi="Times New Roman"/>
        </w:rPr>
      </w:pPr>
    </w:p>
    <w:p w14:paraId="698A48B8">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pPr>
      <w:r>
        <w:rPr>
          <w:rFonts w:hint="default" w:ascii="Times New Roman" w:hAnsi="Times New Roman" w:eastAsia="方正楷体_GBK" w:cs="Nimbus Roman"/>
          <w:b w:val="0"/>
          <w:bCs w:val="0"/>
          <w:color w:val="000000"/>
          <w:kern w:val="0"/>
          <w:sz w:val="40"/>
          <w:szCs w:val="40"/>
        </w:rPr>
        <w:t>二〇</w:t>
      </w:r>
      <w:r>
        <w:rPr>
          <w:rFonts w:hint="default" w:ascii="Times New Roman" w:hAnsi="Times New Roman" w:eastAsia="方正楷体_GBK" w:cs="Nimbus Roman"/>
          <w:b w:val="0"/>
          <w:bCs w:val="0"/>
          <w:color w:val="000000"/>
          <w:kern w:val="0"/>
          <w:sz w:val="40"/>
          <w:szCs w:val="40"/>
          <w:lang w:val="en-US" w:eastAsia="zh-CN"/>
        </w:rPr>
        <w:t>二</w:t>
      </w:r>
      <w:r>
        <w:rPr>
          <w:rFonts w:hint="eastAsia" w:ascii="Times New Roman" w:hAnsi="Times New Roman" w:eastAsia="方正楷体_GBK" w:cs="Nimbus Roman"/>
          <w:b w:val="0"/>
          <w:bCs w:val="0"/>
          <w:color w:val="000000"/>
          <w:kern w:val="0"/>
          <w:sz w:val="40"/>
          <w:szCs w:val="40"/>
          <w:lang w:val="en-US" w:eastAsia="zh-CN"/>
        </w:rPr>
        <w:t>X</w:t>
      </w:r>
      <w:r>
        <w:rPr>
          <w:rFonts w:hint="default" w:ascii="Times New Roman" w:hAnsi="Times New Roman" w:eastAsia="方正楷体_GBK" w:cs="Nimbus Roman"/>
          <w:b w:val="0"/>
          <w:bCs w:val="0"/>
          <w:color w:val="000000"/>
          <w:kern w:val="0"/>
          <w:sz w:val="40"/>
          <w:szCs w:val="40"/>
        </w:rPr>
        <w:t>年X月</w:t>
      </w:r>
    </w:p>
    <w:p w14:paraId="6E6E394A">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pPr>
    </w:p>
    <w:p w14:paraId="7E871840">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sectPr>
          <w:headerReference r:id="rId5" w:type="default"/>
          <w:footerReference r:id="rId6" w:type="default"/>
          <w:pgSz w:w="11906" w:h="16838"/>
          <w:pgMar w:top="2098" w:right="1474" w:bottom="1984" w:left="1587" w:header="851" w:footer="992" w:gutter="0"/>
          <w:pgNumType w:fmt="numberInDash"/>
          <w:cols w:space="720" w:num="1"/>
          <w:docGrid w:type="lines" w:linePitch="312" w:charSpace="0"/>
        </w:sectPr>
      </w:pPr>
    </w:p>
    <w:sdt>
      <w:sdtPr>
        <w:rPr>
          <w:rFonts w:ascii="宋体" w:hAnsi="宋体" w:eastAsia="宋体" w:cs="Times New Roman"/>
          <w:kern w:val="2"/>
          <w:sz w:val="21"/>
          <w:szCs w:val="24"/>
          <w:lang w:val="en-US" w:eastAsia="zh-CN" w:bidi="ar-SA"/>
        </w:rPr>
        <w:id w:val="147474781"/>
        <w15:color w:val="DBDBDB"/>
        <w:docPartObj>
          <w:docPartGallery w:val="Table of Contents"/>
          <w:docPartUnique/>
        </w:docPartObj>
      </w:sdtPr>
      <w:sdtEndPr>
        <w:rPr>
          <w:rFonts w:ascii="宋体" w:hAnsi="宋体" w:eastAsia="宋体" w:cs="Times New Roman"/>
          <w:kern w:val="2"/>
          <w:sz w:val="21"/>
          <w:szCs w:val="24"/>
          <w:lang w:val="en-US" w:eastAsia="zh-CN" w:bidi="ar-SA"/>
        </w:rPr>
      </w:sdtEndPr>
      <w:sdtContent>
        <w:p w14:paraId="4663326E">
          <w:pPr>
            <w:spacing w:before="0" w:beforeLines="0" w:after="0" w:afterLines="0" w:line="240" w:lineRule="auto"/>
            <w:ind w:left="0" w:leftChars="0" w:right="0" w:rightChars="0" w:firstLine="0" w:firstLineChars="0"/>
            <w:jc w:val="center"/>
          </w:pPr>
          <w:r>
            <w:rPr>
              <w:rFonts w:hint="default" w:ascii="Times New Roman" w:hAnsi="Times New Roman" w:eastAsia="方正小标宋简体" w:cs="Times New Roman"/>
              <w:kern w:val="2"/>
              <w:sz w:val="30"/>
              <w:szCs w:val="30"/>
              <w:lang w:val="en-US" w:eastAsia="zh-CN" w:bidi="ar"/>
            </w:rPr>
            <w:t>目</w:t>
          </w:r>
          <w:r>
            <w:rPr>
              <w:rFonts w:hint="eastAsia" w:ascii="Times New Roman" w:hAnsi="Times New Roman" w:eastAsia="方正小标宋简体" w:cs="Times New Roman"/>
              <w:kern w:val="2"/>
              <w:sz w:val="30"/>
              <w:szCs w:val="30"/>
              <w:lang w:val="en-US" w:eastAsia="zh-CN" w:bidi="ar"/>
            </w:rPr>
            <w:t xml:space="preserve">  </w:t>
          </w:r>
          <w:r>
            <w:rPr>
              <w:rFonts w:hint="default" w:ascii="Times New Roman" w:hAnsi="Times New Roman" w:eastAsia="方正小标宋简体" w:cs="Times New Roman"/>
              <w:kern w:val="2"/>
              <w:sz w:val="30"/>
              <w:szCs w:val="30"/>
              <w:lang w:val="en-US" w:eastAsia="zh-CN" w:bidi="ar"/>
            </w:rPr>
            <w:t>录</w:t>
          </w:r>
        </w:p>
        <w:p w14:paraId="6FDC7AB4">
          <w:pPr>
            <w:pStyle w:val="47"/>
            <w:tabs>
              <w:tab w:val="right" w:leader="dot" w:pos="8845"/>
            </w:tabs>
          </w:pPr>
          <w:r>
            <w:fldChar w:fldCharType="begin"/>
          </w:r>
          <w:r>
            <w:instrText xml:space="preserve">TOC \o "1-1" \h \u </w:instrText>
          </w:r>
          <w:r>
            <w:fldChar w:fldCharType="separate"/>
          </w:r>
        </w:p>
        <w:p w14:paraId="12C5BEE7">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_Toc5156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附件1</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_Toc4644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长春市中小企业数字化转型试点企业申请表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_Toc4644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1</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55014641">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_Toc4137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附件2</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_Toc19258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市中小企业数字化转型城市试点咨询诊断报告（模板）</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_Toc19258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3</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29BC11D5">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_Toc20196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附件3</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_Toc12102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w:t>
          </w:r>
          <w:r>
            <w:rPr>
              <w:rFonts w:hint="eastAsia" w:ascii="Times New Roman" w:hAnsi="Times New Roman" w:eastAsia="方正小标宋简体" w:cs="Times New Roman"/>
              <w:kern w:val="2"/>
              <w:sz w:val="24"/>
              <w:szCs w:val="24"/>
              <w:lang w:val="en-US" w:eastAsia="zh-CN" w:bidi="ar"/>
            </w:rPr>
            <w:t>咨询</w:t>
          </w:r>
          <w:r>
            <w:rPr>
              <w:rFonts w:hint="default" w:ascii="Times New Roman" w:hAnsi="Times New Roman" w:eastAsia="方正小标宋简体" w:cs="Times New Roman"/>
              <w:kern w:val="2"/>
              <w:sz w:val="24"/>
              <w:szCs w:val="24"/>
              <w:lang w:val="en-US" w:eastAsia="zh-CN" w:bidi="ar"/>
            </w:rPr>
            <w:t>诊断</w:t>
          </w:r>
          <w:r>
            <w:rPr>
              <w:rFonts w:hint="eastAsia" w:ascii="Times New Roman" w:hAnsi="Times New Roman" w:eastAsia="方正小标宋简体" w:cs="Times New Roman"/>
              <w:kern w:val="2"/>
              <w:sz w:val="24"/>
              <w:szCs w:val="24"/>
              <w:lang w:val="en-US" w:eastAsia="zh-CN" w:bidi="ar"/>
            </w:rPr>
            <w:t>验收</w:t>
          </w:r>
          <w:r>
            <w:rPr>
              <w:rFonts w:hint="default" w:ascii="Times New Roman" w:hAnsi="Times New Roman" w:eastAsia="方正小标宋简体" w:cs="Times New Roman"/>
              <w:kern w:val="2"/>
              <w:sz w:val="24"/>
              <w:szCs w:val="24"/>
              <w:lang w:val="en-US" w:eastAsia="zh-CN" w:bidi="ar"/>
            </w:rPr>
            <w:t>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_Toc12102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- 1</w:t>
          </w:r>
          <w:r>
            <w:rPr>
              <w:rFonts w:hint="eastAsia" w:eastAsia="方正小标宋简体" w:cs="Times New Roman"/>
              <w:kern w:val="2"/>
              <w:sz w:val="24"/>
              <w:szCs w:val="24"/>
              <w:lang w:val="en-US" w:eastAsia="zh-CN" w:bidi="ar"/>
            </w:rPr>
            <w:t>4</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5AF23115">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_Toc3422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4</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_Toc12247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长春市中小企业数字化改造项目备案入库申请表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_Toc12247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15</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52A9FEBF">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_Toc16284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5</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_Toc29998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长春市中小企业数字化转型城市试点改造项目验收报告</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_Toc29998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21</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3F24B828">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_Toc20875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6</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_Toc8510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长春市中小企业数字化转型城市试点专项资金项目情况表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_Toc8510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- 3</w:t>
          </w:r>
          <w:r>
            <w:rPr>
              <w:rFonts w:hint="eastAsia" w:eastAsia="方正小标宋简体" w:cs="Times New Roman"/>
              <w:kern w:val="2"/>
              <w:sz w:val="24"/>
              <w:szCs w:val="24"/>
              <w:lang w:val="en-US" w:eastAsia="zh-CN" w:bidi="ar"/>
            </w:rPr>
            <w:t>6</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38F8E02D">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_Toc9082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7</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_Toc32125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w:t>
          </w:r>
          <w:r>
            <w:rPr>
              <w:rFonts w:hint="eastAsia" w:eastAsia="方正小标宋简体" w:cs="Times New Roman"/>
              <w:kern w:val="2"/>
              <w:sz w:val="24"/>
              <w:szCs w:val="24"/>
              <w:lang w:val="en-US" w:eastAsia="zh-CN" w:bidi="ar"/>
            </w:rPr>
            <w:t>完整</w:t>
          </w:r>
          <w:r>
            <w:rPr>
              <w:rFonts w:hint="eastAsia" w:ascii="Times New Roman" w:hAnsi="Times New Roman" w:eastAsia="方正小标宋简体" w:cs="Times New Roman"/>
              <w:kern w:val="2"/>
              <w:sz w:val="24"/>
              <w:szCs w:val="24"/>
              <w:lang w:val="en-US" w:eastAsia="zh-CN" w:bidi="ar"/>
            </w:rPr>
            <w:t>企业数字化水平评测报告（改造后）</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_Toc32125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38</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0B2DC1AA">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_Toc28488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8</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_Toc2502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第三方评测机构出具的企业数字化改造项目验收</w:t>
          </w:r>
          <w:r>
            <w:rPr>
              <w:rFonts w:hint="eastAsia" w:eastAsia="方正小标宋简体" w:cs="Times New Roman"/>
              <w:kern w:val="2"/>
              <w:sz w:val="24"/>
              <w:szCs w:val="24"/>
              <w:lang w:val="en-US" w:eastAsia="zh-CN" w:bidi="ar"/>
            </w:rPr>
            <w:t>意见</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_Toc2502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39</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607772A6">
          <w:pPr>
            <w:pStyle w:val="47"/>
            <w:pageBreakBefore w:val="0"/>
            <w:tabs>
              <w:tab w:val="right" w:leader="dot" w:pos="8845"/>
            </w:tabs>
            <w:kinsoku/>
            <w:wordWrap/>
            <w:overflowPunct/>
            <w:topLinePunct w:val="0"/>
            <w:autoSpaceDE/>
            <w:autoSpaceDN/>
            <w:bidi w:val="0"/>
            <w:adjustRightInd/>
            <w:snapToGrid/>
            <w:spacing w:line="360" w:lineRule="auto"/>
            <w:textAlignment w:val="auto"/>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_Toc12160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9</w:t>
          </w:r>
          <w:r>
            <w:rPr>
              <w:rFonts w:hint="eastAsia" w:ascii="Times New Roman" w:hAnsi="Times New Roman" w:eastAsia="方正小标宋简体" w:cs="Times New Roman"/>
              <w:kern w:val="2"/>
              <w:sz w:val="24"/>
              <w:szCs w:val="24"/>
              <w:lang w:val="en-US" w:eastAsia="zh-CN" w:bidi="ar"/>
            </w:rPr>
            <w:fldChar w:fldCharType="end"/>
          </w:r>
          <w:r>
            <w:rPr>
              <w:rFonts w:hint="eastAsia"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t>仁和审计事务所出具的</w:t>
          </w:r>
          <w:r>
            <w:rPr>
              <w:rFonts w:hint="eastAsia" w:eastAsia="方正小标宋简体" w:cs="Times New Roman"/>
              <w:kern w:val="2"/>
              <w:sz w:val="24"/>
              <w:szCs w:val="24"/>
              <w:lang w:val="en-US" w:eastAsia="zh-CN" w:bidi="ar"/>
            </w:rPr>
            <w:t>专项审计报告（含</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_Toc7128 </w:instrText>
          </w:r>
          <w:r>
            <w:rPr>
              <w:rFonts w:hint="eastAsia" w:ascii="Times New Roman" w:hAnsi="Times New Roman" w:eastAsia="方正小标宋简体" w:cs="Times New Roman"/>
              <w:kern w:val="2"/>
              <w:sz w:val="24"/>
              <w:szCs w:val="24"/>
              <w:lang w:val="en-US" w:eastAsia="zh-CN" w:bidi="ar"/>
            </w:rPr>
            <w:fldChar w:fldCharType="separate"/>
          </w:r>
          <w:r>
            <w:rPr>
              <w:rFonts w:hint="default" w:ascii="Times New Roman" w:hAnsi="Times New Roman" w:eastAsia="方正小标宋简体" w:cs="Times New Roman"/>
              <w:kern w:val="2"/>
              <w:sz w:val="24"/>
              <w:szCs w:val="24"/>
              <w:lang w:val="en-US" w:eastAsia="zh-CN" w:bidi="ar"/>
            </w:rPr>
            <w:t>数字化转型项目投资明细表</w:t>
          </w:r>
          <w:r>
            <w:rPr>
              <w:rFonts w:hint="eastAsia" w:ascii="Times New Roman" w:hAnsi="Times New Roman" w:eastAsia="方正小标宋简体" w:cs="Times New Roman"/>
              <w:kern w:val="2"/>
              <w:sz w:val="24"/>
              <w:szCs w:val="24"/>
              <w:lang w:val="en-US" w:eastAsia="zh-CN" w:bidi="ar"/>
            </w:rPr>
            <w:t>（审计</w:t>
          </w:r>
          <w:r>
            <w:rPr>
              <w:rFonts w:hint="eastAsia" w:eastAsia="方正小标宋简体" w:cs="Times New Roman"/>
              <w:kern w:val="2"/>
              <w:sz w:val="24"/>
              <w:szCs w:val="24"/>
              <w:lang w:val="en-US" w:eastAsia="zh-CN" w:bidi="ar"/>
            </w:rPr>
            <w:t>版</w:t>
          </w:r>
          <w:r>
            <w:rPr>
              <w:rFonts w:hint="eastAsia" w:ascii="Times New Roman" w:hAnsi="Times New Roman" w:eastAsia="方正小标宋简体" w:cs="Times New Roman"/>
              <w:kern w:val="2"/>
              <w:sz w:val="24"/>
              <w:szCs w:val="24"/>
              <w:lang w:val="en-US" w:eastAsia="zh-CN" w:bidi="ar"/>
            </w:rPr>
            <w:t>）</w:t>
          </w:r>
          <w:r>
            <w:rPr>
              <w:rFonts w:hint="eastAsia" w:eastAsia="方正小标宋简体" w:cs="Times New Roman"/>
              <w:kern w:val="2"/>
              <w:sz w:val="24"/>
              <w:szCs w:val="24"/>
              <w:lang w:val="en-US" w:eastAsia="zh-CN" w:bidi="ar"/>
            </w:rPr>
            <w:t>）</w:t>
          </w:r>
          <w:bookmarkStart w:id="8" w:name="OLE_LINK12"/>
          <w:bookmarkStart w:id="9" w:name="OLE_LINK11"/>
          <w:r>
            <w:rPr>
              <w:rFonts w:hint="eastAsia" w:ascii="Times New Roman" w:hAnsi="Times New Roman" w:eastAsia="方正小标宋简体" w:cs="Times New Roman"/>
              <w:kern w:val="2"/>
              <w:sz w:val="24"/>
              <w:szCs w:val="24"/>
              <w:lang w:val="en-US" w:eastAsia="zh-CN" w:bidi="ar"/>
            </w:rPr>
            <w:tab/>
          </w:r>
          <w:bookmarkEnd w:id="8"/>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_Toc7128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40</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bookmarkEnd w:id="9"/>
          <w:r>
            <w:rPr>
              <w:rFonts w:hint="eastAsia" w:ascii="Times New Roman" w:hAnsi="Times New Roman" w:eastAsia="方正小标宋简体" w:cs="Times New Roman"/>
              <w:kern w:val="2"/>
              <w:sz w:val="24"/>
              <w:szCs w:val="24"/>
              <w:lang w:val="en-US" w:eastAsia="zh-CN" w:bidi="ar"/>
            </w:rPr>
            <w:fldChar w:fldCharType="end"/>
          </w:r>
        </w:p>
        <w:p w14:paraId="118C145E">
          <w:pPr>
            <w:keepNext/>
            <w:keepLines/>
            <w:widowControl w:val="0"/>
            <w:spacing w:line="240" w:lineRule="auto"/>
            <w:ind w:left="0" w:leftChars="0" w:firstLine="0" w:firstLineChars="0"/>
            <w:jc w:val="both"/>
            <w:outlineLvl w:val="0"/>
            <w:rPr>
              <w:rFonts w:hint="eastAsia" w:ascii="Times New Roman" w:hAnsi="Times New Roman" w:eastAsia="方正小标宋简体" w:cs="Times New Roman"/>
              <w:kern w:val="2"/>
              <w:sz w:val="24"/>
              <w:szCs w:val="24"/>
              <w:lang w:val="en-US" w:eastAsia="zh-CN" w:bidi="ar"/>
            </w:rPr>
          </w:pPr>
          <w:bookmarkStart w:id="10" w:name="OLE_LINK13"/>
          <w:r>
            <w:rPr>
              <w:rFonts w:hint="eastAsia" w:ascii="Times New Roman" w:hAnsi="Times New Roman" w:eastAsia="方正小标宋简体" w:cs="Times New Roman"/>
              <w:kern w:val="2"/>
              <w:sz w:val="24"/>
              <w:szCs w:val="24"/>
              <w:lang w:val="en-US" w:eastAsia="zh-CN" w:bidi="ar"/>
            </w:rPr>
            <w:t>附件10 中小企业数字化转型试点改造专项资金评审意见........................................</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_Toc7128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- 47 -</w:t>
          </w:r>
          <w:r>
            <w:rPr>
              <w:rFonts w:hint="eastAsia" w:ascii="Times New Roman" w:hAnsi="Times New Roman" w:eastAsia="方正小标宋简体" w:cs="Times New Roman"/>
              <w:kern w:val="2"/>
              <w:sz w:val="24"/>
              <w:szCs w:val="24"/>
              <w:lang w:val="en-US" w:eastAsia="zh-CN" w:bidi="ar"/>
            </w:rPr>
            <w:fldChar w:fldCharType="end"/>
          </w:r>
          <w:bookmarkEnd w:id="10"/>
        </w:p>
        <w:p w14:paraId="27B9B26D">
          <w:pPr>
            <w:pStyle w:val="47"/>
            <w:tabs>
              <w:tab w:val="right" w:leader="dot" w:pos="8845"/>
            </w:tabs>
          </w:pPr>
        </w:p>
        <w:p w14:paraId="3941D7D1">
          <w:r>
            <w:fldChar w:fldCharType="end"/>
          </w:r>
        </w:p>
      </w:sdtContent>
    </w:sdt>
    <w:p w14:paraId="3BAA4B5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footerReference r:id="rId7" w:type="default"/>
          <w:pgSz w:w="11906" w:h="16838"/>
          <w:pgMar w:top="2098" w:right="1474" w:bottom="1984" w:left="1587" w:header="851" w:footer="992" w:gutter="0"/>
          <w:pgNumType w:fmt="numberInDash" w:start="1"/>
          <w:cols w:space="720" w:num="1"/>
          <w:docGrid w:type="lines" w:linePitch="312" w:charSpace="0"/>
        </w:sectPr>
      </w:pPr>
      <w:bookmarkStart w:id="11" w:name="_Toc5156"/>
    </w:p>
    <w:p w14:paraId="7326CE0C">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附件1</w:t>
      </w:r>
      <w:bookmarkEnd w:id="11"/>
      <w:r>
        <w:rPr>
          <w:rFonts w:hint="eastAsia" w:ascii="Times New Roman" w:hAnsi="Times New Roman" w:eastAsia="黑体" w:cs="Times New Roman"/>
          <w:b w:val="0"/>
          <w:bCs/>
          <w:kern w:val="2"/>
          <w:sz w:val="32"/>
          <w:szCs w:val="32"/>
          <w:lang w:val="en-US" w:eastAsia="zh-CN" w:bidi="ar-SA"/>
        </w:rPr>
        <w:t xml:space="preserve"> </w:t>
      </w:r>
    </w:p>
    <w:p w14:paraId="0562CA35">
      <w:pPr>
        <w:keepNext w:val="0"/>
        <w:keepLines w:val="0"/>
        <w:widowControl w:val="0"/>
        <w:suppressLineNumbers w:val="0"/>
        <w:autoSpaceDE w:val="0"/>
        <w:autoSpaceDN/>
        <w:spacing w:before="0" w:beforeAutospacing="0" w:after="0" w:afterAutospacing="0" w:line="500" w:lineRule="exact"/>
        <w:ind w:left="0" w:right="0" w:firstLine="0" w:firstLineChars="0"/>
        <w:jc w:val="center"/>
        <w:outlineLvl w:val="0"/>
        <w:rPr>
          <w:rFonts w:hint="default" w:ascii="Times New Roman" w:hAnsi="Times New Roman" w:eastAsia="方正小标宋简体" w:cs="Nimbus Roman"/>
          <w:kern w:val="2"/>
          <w:sz w:val="32"/>
          <w:szCs w:val="32"/>
        </w:rPr>
      </w:pPr>
      <w:bookmarkStart w:id="12" w:name="_Toc15800"/>
      <w:bookmarkStart w:id="13" w:name="_Toc4644"/>
      <w:r>
        <w:rPr>
          <w:rFonts w:hint="eastAsia" w:ascii="Times New Roman" w:hAnsi="Times New Roman" w:eastAsia="方正小标宋简体" w:cs="方正小标宋简体"/>
          <w:kern w:val="2"/>
          <w:sz w:val="32"/>
          <w:szCs w:val="32"/>
          <w:lang w:val="en-US" w:eastAsia="zh-CN" w:bidi="ar"/>
        </w:rPr>
        <w:t>长春市中小企业数字化转型试点企业申请表</w:t>
      </w:r>
      <w:bookmarkEnd w:id="12"/>
      <w:bookmarkEnd w:id="13"/>
    </w:p>
    <w:tbl>
      <w:tblPr>
        <w:tblStyle w:val="29"/>
        <w:tblW w:w="852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761"/>
        <w:gridCol w:w="2230"/>
        <w:gridCol w:w="2100"/>
        <w:gridCol w:w="2430"/>
      </w:tblGrid>
      <w:tr w14:paraId="3ACC68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6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463F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企业名称</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4F1BF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9750F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0"/>
                <w:kern w:val="2"/>
                <w:sz w:val="24"/>
                <w:szCs w:val="24"/>
                <w:lang w:val="en-US" w:eastAsia="zh-CN" w:bidi="ar"/>
              </w:rPr>
              <w:t>所属县（市、区）</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9F70F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r>
      <w:tr w14:paraId="6AF77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2C7A7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注册地址</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2B05E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5B3E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3"/>
                <w:kern w:val="2"/>
                <w:sz w:val="24"/>
                <w:szCs w:val="24"/>
              </w:rPr>
            </w:pPr>
            <w:r>
              <w:rPr>
                <w:rFonts w:hint="default" w:ascii="Times New Roman" w:hAnsi="Times New Roman" w:eastAsia="CESI仿宋-GB2312" w:cs="CESI仿宋-GB2312"/>
                <w:spacing w:val="3"/>
                <w:kern w:val="2"/>
                <w:sz w:val="24"/>
                <w:szCs w:val="24"/>
                <w:lang w:val="en-US" w:eastAsia="zh-CN" w:bidi="ar"/>
              </w:rPr>
              <w:t>企业信用代码</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5E8A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r>
      <w:tr w14:paraId="5E72B5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2C9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企业联系人</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A41A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81074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联系方式</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B475A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r>
      <w:tr w14:paraId="73C86F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1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9BDAB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企业基本情况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9FE2B81">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CESI仿宋-GB2312" w:cs="CESI仿宋-GB2312"/>
                <w:spacing w:val="1"/>
                <w:kern w:val="2"/>
                <w:sz w:val="24"/>
                <w:szCs w:val="24"/>
                <w:lang w:val="en-US" w:eastAsia="zh-CN" w:bidi="ar-SA"/>
              </w:rPr>
            </w:pPr>
          </w:p>
          <w:p w14:paraId="594DB84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仿宋_GB2312" w:cs="Times New Roman"/>
                <w:kern w:val="0"/>
                <w:sz w:val="24"/>
                <w:lang w:bidi="ar"/>
              </w:rPr>
              <w:t>（企业主导产品及应用领域、现有数字化基础、企业荣誉资质等，500字以内）</w:t>
            </w:r>
          </w:p>
          <w:p w14:paraId="223DC12A">
            <w:pPr>
              <w:keepNext w:val="0"/>
              <w:keepLines w:val="0"/>
              <w:pageBreakBefore w:val="0"/>
              <w:widowControl w:val="0"/>
              <w:suppressLineNumbers w:val="0"/>
              <w:kinsoku/>
              <w:wordWrap/>
              <w:overflowPunct/>
              <w:topLinePunct w:val="0"/>
              <w:autoSpaceDN/>
              <w:bidi w:val="0"/>
              <w:adjustRightInd/>
              <w:snapToGrid/>
              <w:spacing w:before="0" w:beforeAutospacing="1" w:after="0" w:afterAutospacing="1" w:line="360" w:lineRule="exact"/>
              <w:ind w:left="0" w:leftChars="0" w:right="0" w:firstLine="0" w:firstLineChars="0"/>
              <w:jc w:val="both"/>
              <w:textAlignment w:val="auto"/>
              <w:rPr>
                <w:rFonts w:hint="default" w:ascii="Times New Roman" w:hAnsi="Times New Roman" w:eastAsia="CESI仿宋-GB2312" w:cs="Times New Roman"/>
                <w:kern w:val="2"/>
                <w:sz w:val="32"/>
                <w:szCs w:val="32"/>
                <w:lang w:val="en-US" w:eastAsia="zh-CN" w:bidi="ar-SA"/>
              </w:rPr>
            </w:pPr>
          </w:p>
        </w:tc>
      </w:tr>
      <w:tr w14:paraId="2FBDA0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EACF7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企业性质</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DD415A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bookmarkStart w:id="14" w:name="OLE_LINK1"/>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企业</w:t>
            </w:r>
            <w:r>
              <w:rPr>
                <w:rFonts w:hint="eastAsia" w:ascii="CESI仿宋-GB2312" w:hAnsi="CESI仿宋-GB2312" w:eastAsia="CESI仿宋-GB2312" w:cs="CESI仿宋-GB2312"/>
                <w:spacing w:val="5"/>
                <w:sz w:val="24"/>
                <w:szCs w:val="24"/>
                <w:lang w:val="en-US" w:eastAsia="zh-CN"/>
              </w:rPr>
              <w:sym w:font="Wingdings 2" w:char="00A3"/>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企业</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14"/>
          </w:p>
        </w:tc>
      </w:tr>
      <w:tr w14:paraId="5D5526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 w:hRule="atLeast"/>
        </w:trPr>
        <w:tc>
          <w:tcPr>
            <w:tcW w:w="1761" w:type="dxa"/>
            <w:vMerge w:val="restart"/>
            <w:tcBorders>
              <w:top w:val="nil"/>
              <w:left w:val="single" w:color="000000" w:sz="4" w:space="0"/>
              <w:bottom w:val="single" w:color="000000" w:sz="4" w:space="0"/>
              <w:right w:val="single" w:color="000000" w:sz="4" w:space="0"/>
            </w:tcBorders>
            <w:shd w:val="clear" w:color="auto" w:fill="auto"/>
            <w:vAlign w:val="center"/>
          </w:tcPr>
          <w:p w14:paraId="37BAC6D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6"/>
                <w:kern w:val="2"/>
                <w:sz w:val="24"/>
                <w:szCs w:val="24"/>
              </w:rPr>
            </w:pPr>
            <w:r>
              <w:rPr>
                <w:rFonts w:hint="default" w:ascii="Times New Roman" w:hAnsi="Times New Roman" w:eastAsia="CESI仿宋-GB2312" w:cs="CESI仿宋-GB2312"/>
                <w:spacing w:val="2"/>
                <w:kern w:val="2"/>
                <w:sz w:val="24"/>
                <w:szCs w:val="24"/>
                <w:lang w:val="en-US" w:eastAsia="zh-CN" w:bidi="ar"/>
              </w:rPr>
              <w:t>企业规模</w:t>
            </w:r>
          </w:p>
        </w:tc>
        <w:tc>
          <w:tcPr>
            <w:tcW w:w="6760" w:type="dxa"/>
            <w:gridSpan w:val="3"/>
            <w:tcBorders>
              <w:top w:val="single" w:color="000000" w:sz="4" w:space="0"/>
              <w:left w:val="single" w:color="000000" w:sz="4" w:space="0"/>
              <w:bottom w:val="single" w:color="auto" w:sz="4" w:space="0"/>
              <w:right w:val="single" w:color="000000" w:sz="4" w:space="0"/>
            </w:tcBorders>
            <w:shd w:val="clear" w:color="auto" w:fill="auto"/>
            <w:vAlign w:val="center"/>
          </w:tcPr>
          <w:p w14:paraId="6244DECE">
            <w:pPr>
              <w:keepNext w:val="0"/>
              <w:keepLines w:val="0"/>
              <w:pageBreakBefore w:val="0"/>
              <w:widowControl w:val="0"/>
              <w:suppressLineNumbers w:val="0"/>
              <w:kinsoku/>
              <w:wordWrap/>
              <w:overflowPunct/>
              <w:topLinePunct w:val="0"/>
              <w:autoSpaceDE w:val="0"/>
              <w:autoSpaceDN/>
              <w:bidi w:val="0"/>
              <w:adjustRightInd/>
              <w:snapToGrid/>
              <w:spacing w:before="0" w:beforeAutospacing="1" w:after="120" w:afterAutospacing="0" w:line="360" w:lineRule="exact"/>
              <w:ind w:left="0" w:leftChars="0" w:right="0" w:firstLine="0" w:firstLineChars="0"/>
              <w:jc w:val="center"/>
              <w:textAlignment w:val="auto"/>
              <w:rPr>
                <w:rFonts w:hint="default" w:ascii="Times New Roman" w:hAnsi="Times New Roman" w:eastAsia="CESI仿宋-GB2312" w:cs="CESI仿宋-GB2312"/>
                <w:spacing w:val="4"/>
                <w:kern w:val="2"/>
                <w:sz w:val="24"/>
                <w:szCs w:val="24"/>
                <w:lang w:val="en-US" w:eastAsia="zh-CN" w:bidi="ar-SA"/>
              </w:rPr>
            </w:pP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begin"/>
            </w:r>
            <w:r>
              <w:rPr>
                <w:rFonts w:hint="eastAsia" w:ascii="Times New Roman" w:hAnsi="Times New Roman" w:eastAsia="CESI仿宋-GB2312" w:cstheme="minorEastAsia"/>
                <w:i w:val="0"/>
                <w:iCs w:val="0"/>
                <w:snapToGrid w:val="0"/>
                <w:color w:val="auto"/>
                <w:kern w:val="0"/>
                <w:sz w:val="24"/>
                <w:szCs w:val="24"/>
                <w:u w:val="none"/>
                <w:lang w:val="en-US" w:eastAsia="zh-CN" w:bidi="ar"/>
              </w:rPr>
              <w:instrText xml:space="preserve"> HYPERLINK "https://baosong.miit.gov.cn/ScaleTest" </w:instrTex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separate"/>
            </w:r>
            <w:r>
              <w:rPr>
                <w:rStyle w:val="26"/>
                <w:rFonts w:hint="eastAsia" w:ascii="Times New Roman" w:hAnsi="Times New Roman" w:eastAsia="CESI仿宋-GB2312" w:cstheme="minorEastAsia"/>
                <w:color w:val="auto"/>
                <w:kern w:val="2"/>
                <w:sz w:val="24"/>
                <w:szCs w:val="24"/>
                <w:lang w:val="en-US" w:eastAsia="zh-CN" w:bidi="ar-SA"/>
              </w:rPr>
              <w:t>□中型企业    □小型企业    □微型企业</w:t>
            </w:r>
            <w:r>
              <w:rPr>
                <w:rStyle w:val="26"/>
                <w:rFonts w:hint="eastAsia" w:ascii="Times New Roman" w:hAnsi="Times New Roman" w:eastAsia="CESI仿宋-GB2312" w:cstheme="minorEastAsia"/>
                <w:color w:val="auto"/>
                <w:kern w:val="2"/>
                <w:sz w:val="24"/>
                <w:szCs w:val="24"/>
                <w:lang w:val="en-US" w:eastAsia="zh-CN" w:bidi="ar-SA"/>
              </w:rPr>
              <w:br w:type="textWrapping"/>
            </w:r>
            <w:r>
              <w:rPr>
                <w:rStyle w:val="26"/>
                <w:rFonts w:hint="eastAsia" w:ascii="Times New Roman" w:hAnsi="Times New Roman" w:eastAsia="CESI仿宋-GB2312" w:cstheme="minorEastAsia"/>
                <w:color w:val="auto"/>
                <w:kern w:val="2"/>
                <w:sz w:val="24"/>
                <w:szCs w:val="24"/>
                <w:lang w:val="en-US" w:eastAsia="zh-CN" w:bidi="ar-SA"/>
              </w:rPr>
              <w:t>（中小企业规模类型自https://baosong.miit.gov.cn/ScaleTest）</w: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end"/>
            </w:r>
          </w:p>
        </w:tc>
      </w:tr>
      <w:tr w14:paraId="6BD568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3" w:hRule="atLeast"/>
        </w:trPr>
        <w:tc>
          <w:tcPr>
            <w:tcW w:w="1761" w:type="dxa"/>
            <w:vMerge w:val="continue"/>
            <w:tcBorders>
              <w:top w:val="nil"/>
              <w:left w:val="single" w:color="000000" w:sz="4" w:space="0"/>
              <w:bottom w:val="single" w:color="000000" w:sz="4" w:space="0"/>
              <w:right w:val="single" w:color="000000" w:sz="4" w:space="0"/>
            </w:tcBorders>
            <w:shd w:val="clear" w:color="auto" w:fill="auto"/>
            <w:vAlign w:val="center"/>
          </w:tcPr>
          <w:p w14:paraId="5ECBE1FF">
            <w:pPr>
              <w:keepNext w:val="0"/>
              <w:keepLines w:val="0"/>
              <w:pageBreakBefore w:val="0"/>
              <w:suppressLineNumbers w:val="0"/>
              <w:kinsoku/>
              <w:wordWrap/>
              <w:overflowPunct/>
              <w:topLinePunct w:val="0"/>
              <w:autoSpaceDN/>
              <w:bidi w:val="0"/>
              <w:adjustRightInd/>
              <w:snapToGrid/>
              <w:spacing w:before="0" w:beforeAutospacing="0" w:after="0" w:afterAutospacing="0" w:line="360" w:lineRule="exact"/>
              <w:ind w:left="0" w:right="0"/>
              <w:textAlignment w:val="auto"/>
              <w:rPr>
                <w:rFonts w:hint="default" w:ascii="Times New Roman" w:hAnsi="Times New Roman" w:cs="Times New Roman"/>
                <w:sz w:val="20"/>
                <w:szCs w:val="20"/>
              </w:rPr>
            </w:pPr>
          </w:p>
        </w:tc>
        <w:tc>
          <w:tcPr>
            <w:tcW w:w="6760" w:type="dxa"/>
            <w:gridSpan w:val="3"/>
            <w:tcBorders>
              <w:top w:val="single" w:color="auto" w:sz="4" w:space="0"/>
              <w:left w:val="single" w:color="000000" w:sz="4" w:space="0"/>
              <w:bottom w:val="single" w:color="000000" w:sz="4" w:space="0"/>
              <w:right w:val="single" w:color="000000" w:sz="4" w:space="0"/>
            </w:tcBorders>
            <w:shd w:val="clear" w:color="auto" w:fill="auto"/>
            <w:vAlign w:val="center"/>
          </w:tcPr>
          <w:p w14:paraId="01480CD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4"/>
                <w:kern w:val="2"/>
                <w:sz w:val="24"/>
                <w:szCs w:val="24"/>
              </w:rPr>
            </w:pP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规模以上企业</w:t>
            </w:r>
            <w:r>
              <w:rPr>
                <w:rFonts w:hint="default" w:ascii="Times New Roman" w:hAnsi="Times New Roman" w:eastAsia="Nimbus Roman" w:cs="Nimbus Roman"/>
                <w:spacing w:val="10"/>
                <w:kern w:val="2"/>
                <w:sz w:val="24"/>
                <w:szCs w:val="24"/>
                <w:lang w:val="en-US" w:eastAsia="zh-CN" w:bidi="ar"/>
              </w:rPr>
              <w:t xml:space="preserve">           </w:t>
            </w: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规模以下企业</w:t>
            </w:r>
          </w:p>
        </w:tc>
      </w:tr>
      <w:tr w14:paraId="17E39C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6895C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lang w:val="en-US" w:eastAsia="zh-CN" w:bidi="ar"/>
              </w:rPr>
            </w:pPr>
            <w:r>
              <w:rPr>
                <w:rFonts w:hint="eastAsia" w:ascii="Times New Roman" w:hAnsi="Times New Roman" w:eastAsia="CESI仿宋-GB2312" w:cs="CESI仿宋-GB2312"/>
                <w:kern w:val="2"/>
                <w:sz w:val="24"/>
                <w:szCs w:val="24"/>
                <w:lang w:val="en-US" w:eastAsia="zh-CN" w:bidi="ar"/>
              </w:rPr>
              <w:t>数字化水平自测等级</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E6F43A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□无等级 □一级 □二级 □三级 □四级</w:t>
            </w:r>
          </w:p>
        </w:tc>
      </w:tr>
      <w:tr w14:paraId="74142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8AF1D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优质中小企业情况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B0CDDCA">
            <w:pPr>
              <w:keepNext w:val="0"/>
              <w:keepLines w:val="0"/>
              <w:pageBreakBefore w:val="0"/>
              <w:widowControl/>
              <w:suppressLineNumbers w:val="0"/>
              <w:suppressAutoHyphens/>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 xml:space="preserve">专精特新“小巨人”企业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专精特新中小企业</w:t>
            </w:r>
          </w:p>
          <w:p w14:paraId="2BE95F4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cs="CESI仿宋-GB2312"/>
                <w:color w:val="000000"/>
                <w:kern w:val="0"/>
                <w:sz w:val="24"/>
                <w:szCs w:val="24"/>
                <w:lang w:val="en-US" w:eastAsia="zh-CN" w:bidi="ar"/>
              </w:rPr>
              <w:t>□</w:t>
            </w:r>
            <w:r>
              <w:rPr>
                <w:rFonts w:hint="default" w:ascii="Times New Roman" w:hAnsi="Times New Roman" w:eastAsia="CESI仿宋-GB2312" w:cs="CESI仿宋-GB2312"/>
                <w:color w:val="000000"/>
                <w:kern w:val="0"/>
                <w:sz w:val="24"/>
                <w:szCs w:val="24"/>
                <w:lang w:val="en-US" w:eastAsia="zh-CN" w:bidi="ar"/>
              </w:rPr>
              <w:t xml:space="preserve">创新型中小企业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制造业单项冠军企业</w:t>
            </w:r>
            <w:r>
              <w:rPr>
                <w:rFonts w:hint="eastAsia" w:ascii="Times New Roman" w:hAnsi="Times New Roman" w:eastAsia="仿宋_GB2312" w:cs="仿宋_GB2312"/>
                <w:color w:val="000000"/>
                <w:kern w:val="0"/>
                <w:sz w:val="24"/>
                <w:szCs w:val="24"/>
                <w:lang w:val="en-US" w:eastAsia="zh-CN" w:bidi="ar-SA"/>
              </w:rPr>
              <w:t xml:space="preserve">  □</w:t>
            </w:r>
            <w:r>
              <w:rPr>
                <w:rFonts w:hint="default" w:ascii="Times New Roman" w:hAnsi="Times New Roman" w:eastAsia="CESI仿宋-GB2312" w:cs="CESI仿宋-GB2312"/>
                <w:color w:val="000000"/>
                <w:kern w:val="0"/>
                <w:sz w:val="24"/>
                <w:szCs w:val="24"/>
                <w:lang w:val="en-US" w:eastAsia="zh-CN" w:bidi="ar"/>
              </w:rPr>
              <w:t>无</w:t>
            </w:r>
          </w:p>
        </w:tc>
      </w:tr>
      <w:tr w14:paraId="4C680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70010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所属细分行业</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71A4F0A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仿宋_GB2312" w:cs="仿宋_GB231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汽车零部件配件制造业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轨道交通高端装备制造业</w:t>
            </w:r>
          </w:p>
          <w:p w14:paraId="3CACD75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电子元器件制造业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中成药生物药品制品制造业</w:t>
            </w:r>
          </w:p>
        </w:tc>
      </w:tr>
      <w:tr w14:paraId="03127A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803945">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已获得中央财政中小企业发展专项资金支持的专精特新“小巨人”企业</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8D672">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top"/>
          </w:tcPr>
          <w:p w14:paraId="06003DD6">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已纳入《工业和信息化部办公厅 财政部办公厅关于开展财政支持中小企业数字化转型试点工作的通知》（工信厅联企业〔2022〕22 号）中改造试点的中小企业</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24330B">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r>
      <w:tr w14:paraId="4AC1BA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0ED1A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14:paraId="7569F25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F6769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上年度利润（万元）</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1C225E3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r>
      <w:tr w14:paraId="336180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8CFA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上年度人均营业收入（万元）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14:paraId="2E6BAFC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16A5C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企业总人数</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515020F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r>
      <w:tr w14:paraId="66BDD7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34EE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已有数字化转型投入（万元）</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6B1AC6A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r>
              <w:rPr>
                <w:rFonts w:hint="eastAsia" w:ascii="Times New Roman" w:hAnsi="Times New Roman" w:eastAsia="CESI仿宋-GB2312" w:cs="CESI仿宋-GB2312"/>
                <w:color w:val="FF0000"/>
                <w:kern w:val="2"/>
                <w:sz w:val="22"/>
                <w:szCs w:val="22"/>
                <w:lang w:eastAsia="zh-CN"/>
              </w:rPr>
              <w:t>改造前的投入，不包含本次申报的投入</w:t>
            </w:r>
          </w:p>
        </w:tc>
      </w:tr>
      <w:tr w14:paraId="0B100F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250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spacing w:val="1"/>
                <w:kern w:val="2"/>
                <w:sz w:val="24"/>
                <w:szCs w:val="24"/>
              </w:rPr>
            </w:pPr>
            <w:r>
              <w:rPr>
                <w:rFonts w:hint="default" w:ascii="Times New Roman" w:hAnsi="Times New Roman" w:eastAsia="CESI仿宋-GB2312" w:cs="CESI仿宋-GB2312"/>
                <w:b w:val="0"/>
                <w:bCs w:val="0"/>
                <w:color w:val="000000"/>
                <w:spacing w:val="1"/>
                <w:kern w:val="2"/>
                <w:sz w:val="24"/>
                <w:szCs w:val="24"/>
                <w:lang w:val="en-US" w:eastAsia="zh-CN" w:bidi="ar"/>
              </w:rPr>
              <w:t>企业承诺</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405AB9F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4"/>
                <w:kern w:val="2"/>
                <w:sz w:val="24"/>
                <w:szCs w:val="24"/>
              </w:rPr>
            </w:pPr>
          </w:p>
          <w:p w14:paraId="045CA98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6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4"/>
                <w:kern w:val="2"/>
                <w:sz w:val="24"/>
                <w:szCs w:val="24"/>
                <w:lang w:val="en-US" w:eastAsia="zh-CN" w:bidi="ar"/>
              </w:rPr>
              <w:t>本单位申报的所有材料，均真实、完整，如有不实，愿承担相应的责任；企业为符合《中小企业划型标准规定》的中小企业，并承诺投入必要的资源完成企业数字化改</w:t>
            </w:r>
            <w:r>
              <w:rPr>
                <w:rFonts w:hint="default" w:ascii="Times New Roman" w:hAnsi="Times New Roman" w:eastAsia="CESI仿宋-GB2312" w:cs="CESI仿宋-GB2312"/>
                <w:spacing w:val="-5"/>
                <w:kern w:val="2"/>
                <w:sz w:val="24"/>
                <w:szCs w:val="24"/>
                <w:lang w:val="en-US" w:eastAsia="zh-CN" w:bidi="ar"/>
              </w:rPr>
              <w:t>造；入选后积极配</w:t>
            </w:r>
            <w:r>
              <w:rPr>
                <w:rFonts w:hint="default" w:ascii="Times New Roman" w:hAnsi="Times New Roman" w:eastAsia="CESI仿宋-GB2312" w:cs="CESI仿宋-GB2312"/>
                <w:spacing w:val="-6"/>
                <w:kern w:val="2"/>
                <w:sz w:val="24"/>
                <w:szCs w:val="24"/>
                <w:lang w:val="en-US" w:eastAsia="zh-CN" w:bidi="ar"/>
              </w:rPr>
              <w:t>合相关部门完成调研、咨询诊断、监测评价、考核验收等工作。</w:t>
            </w:r>
          </w:p>
          <w:p w14:paraId="38452A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p w14:paraId="759ED0E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50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法定代表人</w:t>
            </w:r>
            <w:r>
              <w:rPr>
                <w:rFonts w:hint="default" w:ascii="Times New Roman" w:hAnsi="Times New Roman" w:eastAsia="CESI仿宋-GB2312" w:cs="CESI仿宋-GB2312"/>
                <w:spacing w:val="1"/>
                <w:kern w:val="2"/>
                <w:sz w:val="24"/>
                <w:szCs w:val="24"/>
                <w:lang w:val="en-US" w:eastAsia="zh-CN" w:bidi="ar"/>
              </w:rPr>
              <w:t>（签章）</w:t>
            </w:r>
            <w:r>
              <w:rPr>
                <w:rFonts w:hint="default" w:ascii="Times New Roman" w:hAnsi="Times New Roman" w:eastAsia="Nimbus Roman" w:cs="Nimbus Roman"/>
                <w:spacing w:val="6"/>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14:paraId="260F5B3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9"/>
                <w:kern w:val="2"/>
                <w:sz w:val="24"/>
                <w:szCs w:val="24"/>
              </w:rPr>
            </w:pPr>
          </w:p>
          <w:p w14:paraId="6F07E98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9"/>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1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2"/>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日</w:t>
            </w:r>
          </w:p>
        </w:tc>
      </w:tr>
      <w:tr w14:paraId="165A66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FD95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kern w:val="2"/>
                <w:sz w:val="24"/>
                <w:szCs w:val="24"/>
              </w:rPr>
            </w:pPr>
            <w:r>
              <w:rPr>
                <w:rFonts w:hint="default" w:ascii="Times New Roman" w:hAnsi="Times New Roman" w:eastAsia="CESI仿宋-GB2312" w:cs="CESI仿宋-GB2312"/>
                <w:b w:val="0"/>
                <w:bCs w:val="0"/>
                <w:color w:val="000000"/>
                <w:kern w:val="2"/>
                <w:sz w:val="24"/>
                <w:szCs w:val="24"/>
                <w:lang w:val="en-US" w:eastAsia="zh-CN" w:bidi="ar"/>
              </w:rPr>
              <w:t>县</w:t>
            </w:r>
            <w:r>
              <w:rPr>
                <w:rFonts w:hint="default" w:ascii="Times New Roman" w:hAnsi="Times New Roman" w:eastAsia="CESI仿宋-GB2312" w:cs="CESI仿宋-GB2312"/>
                <w:b w:val="0"/>
                <w:bCs w:val="0"/>
                <w:color w:val="000000"/>
                <w:spacing w:val="1"/>
                <w:kern w:val="2"/>
                <w:sz w:val="24"/>
                <w:szCs w:val="24"/>
                <w:lang w:val="en-US" w:eastAsia="zh-CN" w:bidi="ar"/>
              </w:rPr>
              <w:t>（市、区）</w:t>
            </w:r>
            <w:r>
              <w:rPr>
                <w:rFonts w:hint="default" w:ascii="Times New Roman" w:hAnsi="Times New Roman" w:eastAsia="CESI仿宋-GB2312" w:cs="CESI仿宋-GB2312"/>
                <w:b w:val="0"/>
                <w:bCs w:val="0"/>
                <w:color w:val="000000"/>
                <w:kern w:val="2"/>
                <w:sz w:val="24"/>
                <w:szCs w:val="24"/>
                <w:lang w:val="en-US" w:eastAsia="zh-CN" w:bidi="ar"/>
              </w:rPr>
              <w:t>工信主管部门意见</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57C88FA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县</w:t>
            </w:r>
            <w:r>
              <w:rPr>
                <w:rFonts w:hint="default" w:ascii="Times New Roman" w:hAnsi="Times New Roman" w:eastAsia="CESI仿宋-GB2312" w:cs="CESI仿宋-GB2312"/>
                <w:spacing w:val="1"/>
                <w:kern w:val="2"/>
                <w:sz w:val="24"/>
                <w:szCs w:val="24"/>
                <w:lang w:val="en-US" w:eastAsia="zh-CN" w:bidi="ar"/>
              </w:rPr>
              <w:t>（市、区）</w:t>
            </w:r>
            <w:r>
              <w:rPr>
                <w:rFonts w:hint="default" w:ascii="Times New Roman" w:hAnsi="Times New Roman" w:eastAsia="CESI仿宋-GB2312" w:cs="CESI仿宋-GB2312"/>
                <w:kern w:val="2"/>
                <w:sz w:val="24"/>
                <w:szCs w:val="24"/>
                <w:lang w:val="en-US" w:eastAsia="zh-CN" w:bidi="ar"/>
              </w:rPr>
              <w:t>工信主管部门初审意见：</w:t>
            </w:r>
          </w:p>
          <w:p w14:paraId="3ACA840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p w14:paraId="278E1F4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80"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经审核，同意推荐。</w:t>
            </w:r>
            <w:r>
              <w:rPr>
                <w:rFonts w:hint="default" w:ascii="Times New Roman" w:hAnsi="Times New Roman" w:eastAsia="Nimbus Roman" w:cs="Nimbus Roman"/>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14:paraId="789D1B0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32"/>
                <w:szCs w:val="32"/>
              </w:rPr>
            </w:pPr>
            <w:r>
              <w:rPr>
                <w:rFonts w:hint="default" w:ascii="Times New Roman" w:hAnsi="Times New Roman" w:eastAsia="Nimbus Roman" w:cs="Nimbus Roman"/>
                <w:kern w:val="2"/>
                <w:sz w:val="32"/>
                <w:szCs w:val="32"/>
                <w:lang w:val="en-US" w:eastAsia="zh-CN" w:bidi="ar"/>
              </w:rPr>
              <w:t xml:space="preserve">                 </w:t>
            </w:r>
          </w:p>
          <w:p w14:paraId="5E3D2AC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24"/>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1"/>
                <w:kern w:val="2"/>
                <w:sz w:val="24"/>
                <w:szCs w:val="24"/>
                <w:lang w:val="en-US" w:eastAsia="zh-CN" w:bidi="ar"/>
              </w:rPr>
              <w:t xml:space="preserve">     </w:t>
            </w:r>
            <w:r>
              <w:rPr>
                <w:rFonts w:hint="default" w:ascii="Times New Roman" w:hAnsi="Times New Roman" w:eastAsia="CESI仿宋-GB2312" w:cs="CESI仿宋-GB2312"/>
                <w:spacing w:val="11"/>
                <w:kern w:val="2"/>
                <w:sz w:val="24"/>
                <w:szCs w:val="24"/>
                <w:lang w:val="en-US" w:eastAsia="zh-CN" w:bidi="ar"/>
              </w:rPr>
              <w:t>日</w:t>
            </w:r>
          </w:p>
        </w:tc>
      </w:tr>
    </w:tbl>
    <w:p w14:paraId="25849874">
      <w:pPr>
        <w:widowControl/>
        <w:autoSpaceDN w:val="0"/>
        <w:spacing w:line="360" w:lineRule="auto"/>
        <w:ind w:left="0" w:leftChars="0" w:firstLine="0" w:firstLineChars="0"/>
        <w:jc w:val="both"/>
        <w:rPr>
          <w:rFonts w:hint="default" w:ascii="Times New Roman" w:hAnsi="Times New Roman" w:eastAsia="方正楷体_GBK" w:cs="Nimbus Roman"/>
          <w:b w:val="0"/>
          <w:bCs w:val="0"/>
          <w:color w:val="000000"/>
          <w:kern w:val="0"/>
          <w:sz w:val="40"/>
          <w:szCs w:val="40"/>
        </w:rPr>
      </w:pPr>
    </w:p>
    <w:p w14:paraId="3C5980AC">
      <w:pPr>
        <w:pStyle w:val="11"/>
        <w:rPr>
          <w:rFonts w:hint="default" w:ascii="Times New Roman" w:hAnsi="Times New Roman"/>
          <w:lang w:val="en-US" w:eastAsia="zh-CN"/>
        </w:rPr>
      </w:pPr>
    </w:p>
    <w:p w14:paraId="5E87BF3F">
      <w:pPr>
        <w:rPr>
          <w:rFonts w:hint="eastAsia" w:ascii="Times New Roman" w:hAnsi="Times New Roman"/>
          <w:lang w:val="en-US" w:eastAsia="zh-CN"/>
        </w:rPr>
      </w:pPr>
      <w:r>
        <w:rPr>
          <w:rFonts w:hint="eastAsia" w:ascii="Times New Roman" w:hAnsi="Times New Roman"/>
          <w:lang w:val="en-US" w:eastAsia="zh-CN"/>
        </w:rPr>
        <w:br w:type="page"/>
      </w:r>
    </w:p>
    <w:p w14:paraId="4A34C7C6">
      <w:pPr>
        <w:bidi w:val="0"/>
        <w:jc w:val="right"/>
        <w:rPr>
          <w:rFonts w:hint="eastAsia" w:ascii="Times New Roman" w:hAnsi="Times New Roman"/>
          <w:lang w:val="en-US" w:eastAsia="zh-CN"/>
        </w:rPr>
        <w:sectPr>
          <w:footerReference r:id="rId8" w:type="default"/>
          <w:pgSz w:w="11906" w:h="16838"/>
          <w:pgMar w:top="2098" w:right="1474" w:bottom="1984" w:left="1587" w:header="851" w:footer="992" w:gutter="0"/>
          <w:pgNumType w:fmt="numberInDash" w:start="1"/>
          <w:cols w:space="720" w:num="1"/>
          <w:docGrid w:type="lines" w:linePitch="312" w:charSpace="0"/>
        </w:sectPr>
      </w:pPr>
    </w:p>
    <w:p w14:paraId="6E52865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15" w:name="_Toc4137"/>
      <w:r>
        <w:rPr>
          <w:rFonts w:hint="eastAsia" w:ascii="Times New Roman" w:hAnsi="Times New Roman" w:eastAsia="黑体" w:cs="Times New Roman"/>
          <w:b w:val="0"/>
          <w:bCs/>
          <w:kern w:val="2"/>
          <w:sz w:val="32"/>
          <w:szCs w:val="32"/>
          <w:lang w:val="en-US" w:eastAsia="zh-CN" w:bidi="ar-SA"/>
        </w:rPr>
        <w:t>附件2</w:t>
      </w:r>
      <w:bookmarkEnd w:id="15"/>
    </w:p>
    <w:p w14:paraId="54431D67">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71C09D66">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44"/>
          <w:szCs w:val="44"/>
          <w:lang w:val="en-US" w:eastAsia="zh-CN"/>
        </w:rPr>
      </w:pPr>
      <w:bookmarkStart w:id="16" w:name="_Toc19258"/>
      <w:r>
        <w:rPr>
          <w:rFonts w:hint="eastAsia" w:ascii="Times New Roman" w:hAnsi="Times New Roman" w:eastAsia="方正小标宋简体" w:cs="Nimbus Roman"/>
          <w:sz w:val="44"/>
          <w:szCs w:val="44"/>
          <w:lang w:val="en-US" w:eastAsia="zh-CN"/>
        </w:rPr>
        <w:t>长春</w:t>
      </w:r>
      <w:r>
        <w:rPr>
          <w:rFonts w:hint="default" w:ascii="Times New Roman" w:hAnsi="Times New Roman" w:eastAsia="方正小标宋简体" w:cs="Nimbus Roman"/>
          <w:sz w:val="44"/>
          <w:szCs w:val="44"/>
          <w:lang w:val="en-US" w:eastAsia="zh-CN"/>
        </w:rPr>
        <w:t>市中小企业数字化转型城市试点咨询诊断报告（模板）</w:t>
      </w:r>
      <w:bookmarkEnd w:id="16"/>
    </w:p>
    <w:p w14:paraId="2C71AB3C">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0CB42852">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C48099A">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3CD70942">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5F0DD3B8">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4AC5A4CD">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78E11425">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1EA9508D">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1ACEDCBF">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4BDE9EA9">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38F5FE2B">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3B9344E2">
      <w:pPr>
        <w:widowControl/>
        <w:autoSpaceDN w:val="0"/>
        <w:spacing w:line="360" w:lineRule="auto"/>
        <w:ind w:left="0" w:leftChars="0" w:firstLine="0" w:firstLineChars="0"/>
        <w:rPr>
          <w:rFonts w:hint="eastAsia" w:ascii="Times New Roman" w:hAnsi="Times New Roman" w:eastAsia="方正仿宋_GBK" w:cs="方正仿宋_GBK"/>
          <w:b w:val="0"/>
          <w:bCs w:val="0"/>
          <w:color w:val="000000"/>
          <w:kern w:val="0"/>
          <w:sz w:val="30"/>
          <w:szCs w:val="30"/>
          <w:lang w:val="en-US" w:eastAsia="zh-CN"/>
        </w:rPr>
      </w:pPr>
    </w:p>
    <w:p w14:paraId="33CFEF3B">
      <w:pPr>
        <w:widowControl/>
        <w:autoSpaceDN w:val="0"/>
        <w:spacing w:line="360" w:lineRule="auto"/>
        <w:ind w:firstLine="600" w:firstLineChars="200"/>
        <w:rPr>
          <w:rFonts w:hint="eastAsia" w:ascii="Times New Roman" w:hAnsi="Times New Roman" w:eastAsia="方正仿宋_GBK" w:cs="方正仿宋_GBK"/>
          <w:b w:val="0"/>
          <w:bCs w:val="0"/>
          <w:color w:val="000000"/>
          <w:kern w:val="0"/>
          <w:sz w:val="30"/>
          <w:szCs w:val="30"/>
          <w:lang w:val="en-US" w:eastAsia="zh-CN"/>
        </w:rPr>
      </w:pPr>
    </w:p>
    <w:p w14:paraId="3111DD81">
      <w:pPr>
        <w:widowControl/>
        <w:autoSpaceDN w:val="0"/>
        <w:spacing w:line="360" w:lineRule="auto"/>
        <w:ind w:firstLine="600"/>
        <w:rPr>
          <w:rFonts w:hint="eastAsia" w:ascii="Times New Roman" w:hAnsi="Times New Roman" w:eastAsia="CESI仿宋-GB2312" w:cs="CESI仿宋-GB2312"/>
          <w:b/>
          <w:bCs/>
          <w:color w:val="000000"/>
          <w:kern w:val="0"/>
          <w:sz w:val="32"/>
          <w:szCs w:val="32"/>
          <w:u w:val="single" w:color="auto"/>
          <w:lang w:val="en-US" w:eastAsia="zh-CN"/>
        </w:rPr>
      </w:pPr>
      <w:r>
        <w:rPr>
          <w:rFonts w:hint="eastAsia" w:ascii="Times New Roman" w:hAnsi="Times New Roman" w:eastAsia="CESI仿宋-GB2312" w:cs="CESI仿宋-GB2312"/>
          <w:b/>
          <w:bCs/>
          <w:color w:val="000000"/>
          <w:kern w:val="0"/>
          <w:sz w:val="32"/>
          <w:szCs w:val="32"/>
          <w:u w:val="none" w:color="auto"/>
          <w:lang w:val="en-US" w:eastAsia="zh-CN"/>
        </w:rPr>
        <w:t>试点企业名称（盖章）：</w:t>
      </w:r>
      <w:r>
        <w:rPr>
          <w:rFonts w:hint="eastAsia" w:ascii="Times New Roman" w:hAnsi="Times New Roman" w:eastAsia="CESI仿宋-GB2312" w:cs="CESI仿宋-GB2312"/>
          <w:b/>
          <w:bCs/>
          <w:color w:val="000000"/>
          <w:kern w:val="0"/>
          <w:sz w:val="32"/>
          <w:szCs w:val="32"/>
          <w:u w:val="single" w:color="auto"/>
          <w:lang w:val="en-US" w:eastAsia="zh-CN"/>
        </w:rPr>
        <w:t xml:space="preserve">                              </w:t>
      </w:r>
    </w:p>
    <w:p w14:paraId="11DB2412">
      <w:pPr>
        <w:widowControl/>
        <w:autoSpaceDN w:val="0"/>
        <w:spacing w:line="360" w:lineRule="auto"/>
        <w:ind w:firstLine="600"/>
        <w:rPr>
          <w:rFonts w:hint="eastAsia" w:ascii="Times New Roman" w:hAnsi="Times New Roman" w:eastAsia="CESI仿宋-GB2312" w:cs="CESI仿宋-GB2312"/>
          <w:b/>
          <w:bCs/>
          <w:color w:val="000000"/>
          <w:kern w:val="0"/>
          <w:sz w:val="32"/>
          <w:szCs w:val="32"/>
        </w:rPr>
      </w:pPr>
      <w:r>
        <w:rPr>
          <w:rFonts w:hint="eastAsia" w:ascii="Times New Roman" w:hAnsi="Times New Roman" w:eastAsia="CESI仿宋-GB2312" w:cs="CESI仿宋-GB2312"/>
          <w:b/>
          <w:bCs/>
          <w:color w:val="000000"/>
          <w:kern w:val="0"/>
          <w:sz w:val="32"/>
          <w:szCs w:val="32"/>
          <w:u w:val="none" w:color="auto"/>
          <w:lang w:val="en-US" w:eastAsia="zh-CN"/>
        </w:rPr>
        <w:t>所属</w:t>
      </w:r>
      <w:r>
        <w:rPr>
          <w:rFonts w:hint="eastAsia" w:ascii="Times New Roman" w:hAnsi="Times New Roman" w:cs="CESI仿宋-GB2312"/>
          <w:b/>
          <w:bCs/>
          <w:color w:val="000000"/>
          <w:kern w:val="0"/>
          <w:sz w:val="32"/>
          <w:szCs w:val="32"/>
          <w:u w:val="none" w:color="auto"/>
          <w:lang w:val="en-US" w:eastAsia="zh-CN"/>
        </w:rPr>
        <w:t>细分</w:t>
      </w:r>
      <w:r>
        <w:rPr>
          <w:rFonts w:hint="eastAsia" w:ascii="Times New Roman" w:hAnsi="Times New Roman" w:eastAsia="CESI仿宋-GB2312" w:cs="CESI仿宋-GB2312"/>
          <w:b/>
          <w:bCs/>
          <w:color w:val="000000"/>
          <w:kern w:val="0"/>
          <w:sz w:val="32"/>
          <w:szCs w:val="32"/>
          <w:u w:val="none" w:color="auto"/>
          <w:lang w:val="en-US" w:eastAsia="zh-CN"/>
        </w:rPr>
        <w:t>行业</w:t>
      </w:r>
      <w:r>
        <w:rPr>
          <w:rFonts w:hint="eastAsia" w:ascii="Times New Roman" w:hAnsi="Times New Roman" w:cs="CESI仿宋-GB2312"/>
          <w:b/>
          <w:bCs/>
          <w:color w:val="000000"/>
          <w:kern w:val="0"/>
          <w:sz w:val="32"/>
          <w:szCs w:val="32"/>
          <w:u w:val="none" w:color="auto"/>
          <w:lang w:val="en-US" w:eastAsia="zh-CN"/>
        </w:rPr>
        <w:t>：</w:t>
      </w:r>
      <w:r>
        <w:rPr>
          <w:rFonts w:hint="eastAsia" w:ascii="Times New Roman" w:hAnsi="Times New Roman" w:eastAsia="CESI仿宋-GB2312" w:cs="CESI仿宋-GB2312"/>
          <w:b/>
          <w:bCs/>
          <w:color w:val="000000"/>
          <w:kern w:val="0"/>
          <w:sz w:val="32"/>
          <w:szCs w:val="32"/>
          <w:u w:val="single" w:color="auto"/>
          <w:lang w:val="en-US" w:eastAsia="zh-CN"/>
        </w:rPr>
        <w:t xml:space="preserve">                              </w:t>
      </w:r>
      <w:r>
        <w:rPr>
          <w:rFonts w:hint="eastAsia" w:ascii="Times New Roman" w:hAnsi="Times New Roman" w:cs="CESI仿宋-GB2312"/>
          <w:b/>
          <w:bCs/>
          <w:color w:val="000000"/>
          <w:kern w:val="0"/>
          <w:sz w:val="32"/>
          <w:szCs w:val="32"/>
          <w:u w:val="single" w:color="auto"/>
          <w:lang w:val="en-US" w:eastAsia="zh-CN"/>
        </w:rPr>
        <w:t xml:space="preserve">           </w:t>
      </w:r>
      <w:r>
        <w:rPr>
          <w:rFonts w:hint="eastAsia" w:ascii="Times New Roman" w:hAnsi="Times New Roman" w:eastAsia="CESI仿宋-GB2312" w:cs="CESI仿宋-GB2312"/>
          <w:b/>
          <w:bCs/>
          <w:color w:val="000000"/>
          <w:kern w:val="0"/>
          <w:sz w:val="32"/>
          <w:szCs w:val="32"/>
          <w:u w:val="none" w:color="auto"/>
          <w:lang w:val="en-US" w:eastAsia="zh-CN"/>
        </w:rPr>
        <w:t xml:space="preserve">       </w:t>
      </w:r>
      <w:r>
        <w:rPr>
          <w:rFonts w:hint="eastAsia" w:ascii="Times New Roman" w:hAnsi="Times New Roman" w:eastAsia="CESI仿宋-GB2312" w:cs="CESI仿宋-GB2312"/>
          <w:b/>
          <w:bCs/>
          <w:color w:val="000000"/>
          <w:kern w:val="0"/>
          <w:sz w:val="32"/>
          <w:szCs w:val="32"/>
        </w:rPr>
        <w:t xml:space="preserve">              </w:t>
      </w:r>
    </w:p>
    <w:p w14:paraId="5A57F564">
      <w:pPr>
        <w:widowControl/>
        <w:autoSpaceDN w:val="0"/>
        <w:spacing w:line="360" w:lineRule="auto"/>
        <w:ind w:firstLine="643" w:firstLineChars="200"/>
        <w:rPr>
          <w:rFonts w:hint="default" w:ascii="Times New Roman" w:hAnsi="Times New Roman" w:eastAsia="黑体" w:cs="Times New Roman"/>
          <w:sz w:val="32"/>
          <w:szCs w:val="24"/>
          <w:u w:val="single"/>
        </w:rPr>
        <w:sectPr>
          <w:headerReference r:id="rId9" w:type="default"/>
          <w:footerReference r:id="rId10"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r>
        <w:rPr>
          <w:rFonts w:hint="eastAsia" w:ascii="Times New Roman" w:hAnsi="Times New Roman" w:eastAsia="CESI仿宋-GB2312" w:cs="CESI仿宋-GB2312"/>
          <w:b/>
          <w:bCs/>
          <w:color w:val="000000"/>
          <w:kern w:val="0"/>
          <w:sz w:val="32"/>
          <w:szCs w:val="32"/>
          <w:u w:val="none" w:color="auto"/>
          <w:lang w:val="en-US" w:eastAsia="zh-CN"/>
        </w:rPr>
        <w:t>诊断报告编制日期</w:t>
      </w:r>
      <w:r>
        <w:rPr>
          <w:rFonts w:hint="eastAsia" w:ascii="Times New Roman" w:hAnsi="Times New Roman" w:eastAsia="CESI仿宋-GB2312" w:cs="CESI仿宋-GB2312"/>
          <w:b/>
          <w:bCs/>
          <w:color w:val="000000"/>
          <w:kern w:val="0"/>
          <w:sz w:val="32"/>
          <w:szCs w:val="32"/>
        </w:rPr>
        <w:t>：</w:t>
      </w:r>
      <w:r>
        <w:rPr>
          <w:rFonts w:hint="eastAsia" w:ascii="Times New Roman" w:hAnsi="Times New Roman" w:eastAsia="CESI仿宋-GB2312" w:cs="CESI仿宋-GB2312"/>
          <w:b/>
          <w:bCs/>
          <w:color w:val="000000"/>
          <w:kern w:val="0"/>
          <w:sz w:val="32"/>
          <w:szCs w:val="32"/>
          <w:u w:val="single"/>
        </w:rPr>
        <w:t xml:space="preserve">          </w:t>
      </w:r>
      <w:r>
        <w:rPr>
          <w:rFonts w:hint="default" w:ascii="Times New Roman" w:hAnsi="Times New Roman" w:eastAsia="方正仿宋_GBK" w:cs="方正仿宋_GBK"/>
          <w:b w:val="0"/>
          <w:bCs w:val="0"/>
          <w:color w:val="000000"/>
          <w:kern w:val="0"/>
          <w:sz w:val="30"/>
          <w:szCs w:val="30"/>
          <w:u w:val="single"/>
        </w:rPr>
        <w:t xml:space="preserve">          </w:t>
      </w:r>
      <w:r>
        <w:rPr>
          <w:rFonts w:hint="default" w:ascii="Times New Roman" w:hAnsi="Times New Roman" w:eastAsia="黑体" w:cs="Times New Roman"/>
          <w:sz w:val="32"/>
          <w:szCs w:val="24"/>
          <w:u w:val="single"/>
        </w:rPr>
        <w:t xml:space="preserve">               </w:t>
      </w:r>
    </w:p>
    <w:p w14:paraId="54AA880B">
      <w:pPr>
        <w:spacing w:before="156" w:beforeLines="50"/>
        <w:ind w:firstLine="0" w:firstLineChars="0"/>
        <w:jc w:val="center"/>
        <w:rPr>
          <w:rFonts w:hint="default" w:ascii="Times New Roman" w:hAnsi="Times New Roman" w:eastAsia="黑体" w:cs="Times New Roman"/>
          <w:sz w:val="36"/>
          <w:szCs w:val="28"/>
          <w:u w:val="none"/>
          <w:lang w:val="en-US" w:eastAsia="zh-CN"/>
        </w:rPr>
      </w:pPr>
      <w:r>
        <w:rPr>
          <w:rFonts w:hint="default" w:ascii="Times New Roman" w:hAnsi="Times New Roman" w:eastAsia="黑体" w:cs="Times New Roman"/>
          <w:sz w:val="36"/>
          <w:szCs w:val="28"/>
          <w:u w:val="none"/>
          <w:lang w:val="en-US" w:eastAsia="zh-CN"/>
        </w:rPr>
        <w:t>目  录</w:t>
      </w:r>
    </w:p>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61"/>
      </w:tblGrid>
      <w:tr w14:paraId="29F65F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86" w:type="dxa"/>
            <w:tcBorders>
              <w:tl2br w:val="nil"/>
              <w:tr2bl w:val="nil"/>
            </w:tcBorders>
            <w:noWrap w:val="0"/>
            <w:vAlign w:val="top"/>
          </w:tcPr>
          <w:p w14:paraId="6AD973C9">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TOC \o "1-3" \h \u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"_Toc1184"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一</w:t>
            </w:r>
            <w:r>
              <w:rPr>
                <w:rStyle w:val="26"/>
                <w:rFonts w:hint="default" w:ascii="Times New Roman" w:hAnsi="Times New Roman" w:eastAsia="仿宋" w:cs="Times New Roman"/>
                <w:b/>
                <w:bCs/>
                <w:color w:val="auto"/>
                <w:kern w:val="2"/>
                <w:sz w:val="28"/>
                <w:szCs w:val="28"/>
                <w:lang w:val="en-US" w:eastAsia="zh-CN" w:bidi="ar-SA"/>
              </w:rPr>
              <w:t>、企业基本情况</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3D2B49E2">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"_Toc7743"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（一）企业简介</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236B16CC">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"_Toc5548"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（二）组织架构及管理制度</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64C4A77B">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"_Toc30134"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（三）生产模式及生产工艺</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4CE770FB">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"_Toc2330"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（四）数字化基础</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0682A6C4">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"_Toc24851"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二</w:t>
            </w:r>
            <w:r>
              <w:rPr>
                <w:rStyle w:val="26"/>
                <w:rFonts w:hint="default" w:ascii="Times New Roman" w:hAnsi="Times New Roman" w:eastAsia="仿宋" w:cs="Times New Roman"/>
                <w:b/>
                <w:bCs/>
                <w:color w:val="auto"/>
                <w:kern w:val="2"/>
                <w:sz w:val="28"/>
                <w:szCs w:val="28"/>
                <w:lang w:val="en-US" w:eastAsia="zh-CN" w:bidi="ar-SA"/>
              </w:rPr>
              <w:t>、企业数字化水平诊断分析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6ADD730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"_Toc23721"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一</w:t>
            </w:r>
            <w:r>
              <w:rPr>
                <w:rStyle w:val="26"/>
                <w:rFonts w:hint="default" w:ascii="Times New Roman" w:hAnsi="Times New Roman" w:eastAsia="仿宋" w:cs="Times New Roman"/>
                <w:color w:val="auto"/>
                <w:kern w:val="2"/>
                <w:sz w:val="28"/>
                <w:szCs w:val="28"/>
                <w:lang w:val="en-US" w:eastAsia="zh-CN" w:bidi="ar-SA"/>
              </w:rPr>
              <w:t>）数字化水平等级</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48DF1180">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"_Toc29083"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二</w:t>
            </w:r>
            <w:r>
              <w:rPr>
                <w:rStyle w:val="26"/>
                <w:rFonts w:hint="default" w:ascii="Times New Roman" w:hAnsi="Times New Roman" w:eastAsia="仿宋" w:cs="Times New Roman"/>
                <w:color w:val="auto"/>
                <w:kern w:val="2"/>
                <w:sz w:val="28"/>
                <w:szCs w:val="28"/>
                <w:lang w:val="en-US" w:eastAsia="zh-CN" w:bidi="ar-SA"/>
              </w:rPr>
              <w:t>）诊断结果分析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3EDFB0E7">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"_Toc30333"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三</w:t>
            </w:r>
            <w:r>
              <w:rPr>
                <w:rStyle w:val="26"/>
                <w:rFonts w:hint="default" w:ascii="Times New Roman" w:hAnsi="Times New Roman" w:eastAsia="仿宋" w:cs="Times New Roman"/>
                <w:color w:val="auto"/>
                <w:kern w:val="2"/>
                <w:sz w:val="28"/>
                <w:szCs w:val="28"/>
                <w:lang w:val="en-US" w:eastAsia="zh-CN" w:bidi="ar-SA"/>
              </w:rPr>
              <w:t>）痛点分析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1F28584B">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"_Toc21471"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三、</w:t>
            </w:r>
            <w:r>
              <w:rPr>
                <w:rStyle w:val="26"/>
                <w:rFonts w:hint="default" w:ascii="Times New Roman" w:hAnsi="Times New Roman" w:eastAsia="仿宋" w:cs="Times New Roman"/>
                <w:b/>
                <w:bCs/>
                <w:color w:val="auto"/>
                <w:kern w:val="2"/>
                <w:sz w:val="28"/>
                <w:szCs w:val="28"/>
                <w:lang w:val="en-US" w:eastAsia="zh-CN" w:bidi="ar-SA"/>
              </w:rPr>
              <w:t>企业数字化转型方案建议</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50DD8D49">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"_Toc20453"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（一）顶层设计</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4B2AF3B8">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"_Toc16261"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（二）建设方案</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2A7B9964">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eastAsia" w:ascii="Times New Roman" w:hAnsi="Times New Roman" w:eastAsia="仿宋" w:cs="Times New Roman"/>
                <w:color w:val="auto"/>
                <w:kern w:val="2"/>
                <w:sz w:val="28"/>
                <w:szCs w:val="28"/>
                <w:lang w:val="en-US" w:eastAsia="zh-CN" w:bidi="ar-SA"/>
              </w:rPr>
              <w:t>（三）具体项目改造方案</w:t>
            </w:r>
            <w:r>
              <w:rPr>
                <w:rStyle w:val="26"/>
                <w:rFonts w:hint="default" w:ascii="Times New Roman" w:hAnsi="Times New Roman" w:eastAsia="仿宋" w:cs="Times New Roman"/>
                <w:color w:val="auto"/>
                <w:kern w:val="2"/>
                <w:sz w:val="28"/>
                <w:szCs w:val="28"/>
                <w:lang w:val="en-US" w:eastAsia="zh-CN" w:bidi="ar-SA"/>
              </w:rPr>
              <w:tab/>
            </w:r>
          </w:p>
          <w:p w14:paraId="64D2A82B">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"_Toc9473"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四</w:t>
            </w:r>
            <w:r>
              <w:rPr>
                <w:rStyle w:val="26"/>
                <w:rFonts w:hint="default" w:ascii="Times New Roman" w:hAnsi="Times New Roman" w:eastAsia="仿宋" w:cs="Times New Roman"/>
                <w:b/>
                <w:bCs/>
                <w:color w:val="auto"/>
                <w:kern w:val="2"/>
                <w:sz w:val="28"/>
                <w:szCs w:val="28"/>
                <w:lang w:val="en-US" w:eastAsia="zh-CN" w:bidi="ar-SA"/>
              </w:rPr>
              <w:t>、数字化产品和服务推荐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56AEE1C0">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"_Toc31015"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五</w:t>
            </w:r>
            <w:r>
              <w:rPr>
                <w:rStyle w:val="26"/>
                <w:rFonts w:hint="default" w:ascii="Times New Roman" w:hAnsi="Times New Roman" w:eastAsia="仿宋" w:cs="Times New Roman"/>
                <w:b/>
                <w:bCs/>
                <w:color w:val="auto"/>
                <w:kern w:val="2"/>
                <w:sz w:val="28"/>
                <w:szCs w:val="28"/>
                <w:lang w:val="en-US" w:eastAsia="zh-CN" w:bidi="ar-SA"/>
              </w:rPr>
              <w:t>、</w:t>
            </w:r>
            <w:r>
              <w:rPr>
                <w:rStyle w:val="26"/>
                <w:rFonts w:hint="eastAsia" w:ascii="Times New Roman" w:hAnsi="Times New Roman" w:eastAsia="仿宋" w:cs="Times New Roman"/>
                <w:b/>
                <w:bCs/>
                <w:color w:val="auto"/>
                <w:kern w:val="2"/>
                <w:sz w:val="28"/>
                <w:szCs w:val="28"/>
                <w:lang w:val="en-US" w:eastAsia="zh-CN" w:bidi="ar-SA"/>
              </w:rPr>
              <w:t>诊断相关</w:t>
            </w:r>
            <w:r>
              <w:rPr>
                <w:rStyle w:val="26"/>
                <w:rFonts w:hint="default" w:ascii="Times New Roman" w:hAnsi="Times New Roman" w:eastAsia="仿宋" w:cs="Times New Roman"/>
                <w:b/>
                <w:bCs/>
                <w:color w:val="auto"/>
                <w:kern w:val="2"/>
                <w:sz w:val="28"/>
                <w:szCs w:val="28"/>
                <w:lang w:val="en-US" w:eastAsia="zh-CN" w:bidi="ar-SA"/>
              </w:rPr>
              <w:t>附件</w:t>
            </w:r>
            <w:r>
              <w:rPr>
                <w:rStyle w:val="26"/>
                <w:rFonts w:hint="eastAsia" w:ascii="Times New Roman" w:hAnsi="Times New Roman" w:eastAsia="仿宋" w:cs="Times New Roman"/>
                <w:b/>
                <w:bCs/>
                <w:color w:val="auto"/>
                <w:kern w:val="2"/>
                <w:sz w:val="28"/>
                <w:szCs w:val="28"/>
                <w:lang w:val="en-US" w:eastAsia="zh-CN" w:bidi="ar-SA"/>
              </w:rPr>
              <w:t>材料</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10235AB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"_Toc825"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（一）</w:t>
            </w:r>
            <w:r>
              <w:rPr>
                <w:rStyle w:val="26"/>
                <w:rFonts w:hint="default" w:ascii="Times New Roman" w:hAnsi="Times New Roman" w:eastAsia="仿宋" w:cs="Times New Roman"/>
                <w:color w:val="auto"/>
                <w:kern w:val="2"/>
                <w:sz w:val="28"/>
                <w:szCs w:val="28"/>
                <w:lang w:val="en-US" w:eastAsia="zh-CN" w:bidi="ar-SA"/>
              </w:rPr>
              <w:t>中小企业数字化水平评测</w:t>
            </w:r>
            <w:r>
              <w:rPr>
                <w:rStyle w:val="26"/>
                <w:rFonts w:hint="eastAsia" w:ascii="Times New Roman" w:hAnsi="Times New Roman" w:eastAsia="仿宋" w:cs="Times New Roman"/>
                <w:color w:val="auto"/>
                <w:kern w:val="2"/>
                <w:sz w:val="28"/>
                <w:szCs w:val="28"/>
                <w:lang w:val="en-US" w:eastAsia="zh-CN" w:bidi="ar-SA"/>
              </w:rPr>
              <w:t>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44DF3AF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kern w:val="2"/>
                <w:sz w:val="32"/>
                <w:szCs w:val="32"/>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end"/>
            </w:r>
            <w:r>
              <w:rPr>
                <w:rStyle w:val="26"/>
                <w:rFonts w:hint="eastAsia" w:ascii="Times New Roman" w:hAnsi="Times New Roman" w:eastAsia="仿宋" w:cs="Times New Roman"/>
                <w:color w:val="auto"/>
                <w:kern w:val="2"/>
                <w:sz w:val="28"/>
                <w:szCs w:val="28"/>
                <w:u w:val="none"/>
                <w:lang w:val="en-US" w:eastAsia="zh-CN" w:bidi="ar-SA"/>
              </w:rPr>
              <w:t>（二）其他相关材料</w:t>
            </w:r>
            <w:r>
              <w:rPr>
                <w:rStyle w:val="26"/>
                <w:rFonts w:hint="default" w:ascii="Times New Roman" w:hAnsi="Times New Roman" w:eastAsia="仿宋" w:cs="Times New Roman"/>
                <w:color w:val="auto"/>
                <w:kern w:val="2"/>
                <w:sz w:val="28"/>
                <w:szCs w:val="28"/>
                <w:u w:val="none"/>
                <w:lang w:val="en-US" w:eastAsia="zh-CN" w:bidi="ar-SA"/>
              </w:rPr>
              <w:tab/>
            </w:r>
          </w:p>
        </w:tc>
      </w:tr>
    </w:tbl>
    <w:p w14:paraId="213B9BC5">
      <w:pPr>
        <w:widowControl/>
        <w:autoSpaceDN w:val="0"/>
        <w:spacing w:line="360" w:lineRule="auto"/>
        <w:ind w:firstLine="640" w:firstLineChars="200"/>
        <w:rPr>
          <w:rFonts w:hint="default" w:ascii="Times New Roman" w:hAnsi="Times New Roman" w:eastAsia="黑体" w:cs="Times New Roman"/>
          <w:sz w:val="32"/>
          <w:szCs w:val="24"/>
          <w:u w:val="single"/>
        </w:rPr>
        <w:sectPr>
          <w:footerReference r:id="rId11"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p>
    <w:p w14:paraId="494DE776">
      <w:pPr>
        <w:pStyle w:val="2"/>
        <w:numPr>
          <w:ilvl w:val="0"/>
          <w:numId w:val="1"/>
        </w:numPr>
        <w:ind w:firstLine="880"/>
        <w:outlineLvl w:val="2"/>
        <w:rPr>
          <w:rFonts w:hint="eastAsia" w:ascii="Times New Roman" w:hAnsi="Times New Roman"/>
          <w:sz w:val="32"/>
          <w:szCs w:val="24"/>
        </w:rPr>
      </w:pPr>
      <w:bookmarkStart w:id="17" w:name="_Toc14788"/>
      <w:bookmarkStart w:id="18" w:name="_Toc32724"/>
      <w:bookmarkStart w:id="19" w:name="_Toc7104"/>
      <w:bookmarkStart w:id="20" w:name="_Toc7720"/>
      <w:bookmarkStart w:id="21" w:name="_Toc18949"/>
      <w:bookmarkStart w:id="22" w:name="_Toc19796"/>
      <w:bookmarkStart w:id="23" w:name="_Toc30602"/>
      <w:bookmarkStart w:id="24" w:name="_Toc28325"/>
      <w:bookmarkStart w:id="25" w:name="_Toc15661"/>
      <w:bookmarkStart w:id="26" w:name="_Toc1313"/>
      <w:bookmarkStart w:id="27" w:name="_Toc12150"/>
      <w:r>
        <w:rPr>
          <w:rFonts w:hint="eastAsia" w:ascii="Times New Roman" w:hAnsi="Times New Roman"/>
          <w:sz w:val="32"/>
          <w:szCs w:val="24"/>
        </w:rPr>
        <w:t>企业基本情况</w:t>
      </w:r>
      <w:bookmarkEnd w:id="17"/>
      <w:bookmarkEnd w:id="18"/>
      <w:bookmarkEnd w:id="19"/>
      <w:bookmarkEnd w:id="20"/>
      <w:bookmarkEnd w:id="21"/>
      <w:bookmarkEnd w:id="22"/>
      <w:bookmarkEnd w:id="23"/>
    </w:p>
    <w:tbl>
      <w:tblPr>
        <w:tblStyle w:val="2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432"/>
        <w:gridCol w:w="2309"/>
        <w:gridCol w:w="2249"/>
        <w:gridCol w:w="2071"/>
      </w:tblGrid>
      <w:tr w14:paraId="18BC19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5000" w:type="pct"/>
            <w:gridSpan w:val="4"/>
            <w:tcBorders>
              <w:top w:val="single" w:color="000000" w:sz="4" w:space="0"/>
              <w:left w:val="single" w:color="000000" w:sz="4" w:space="0"/>
              <w:bottom w:val="single" w:color="000000" w:sz="4" w:space="0"/>
              <w:right w:val="single" w:color="000000" w:sz="4" w:space="0"/>
              <w:tl2br w:val="nil"/>
              <w:tr2bl w:val="nil"/>
            </w:tcBorders>
            <w:noWrap w:val="0"/>
            <w:vAlign w:val="center"/>
          </w:tcPr>
          <w:p w14:paraId="0220C9FA">
            <w:pPr>
              <w:keepNext w:val="0"/>
              <w:keepLines w:val="0"/>
              <w:widowControl/>
              <w:suppressLineNumbers w:val="0"/>
              <w:spacing w:before="0" w:beforeLines="0" w:beforeAutospacing="0" w:after="0" w:afterLines="0" w:afterAutospacing="0" w:line="240" w:lineRule="auto"/>
              <w:ind w:left="0" w:right="0"/>
              <w:jc w:val="center"/>
              <w:textAlignment w:val="top"/>
              <w:rPr>
                <w:rFonts w:hint="default" w:ascii="Times New Roman" w:hAnsi="Times New Roman" w:cs="仿宋_GB2312"/>
                <w:b/>
                <w:color w:val="000000"/>
                <w:sz w:val="28"/>
                <w:szCs w:val="28"/>
              </w:rPr>
            </w:pPr>
            <w:bookmarkStart w:id="28" w:name="_Toc20470"/>
            <w:r>
              <w:rPr>
                <w:rStyle w:val="35"/>
                <w:rFonts w:hint="eastAsia" w:ascii="Times New Roman" w:hAnsi="Times New Roman" w:eastAsia="CESI仿宋-GB2312" w:cs="黑体"/>
                <w:b/>
                <w:snapToGrid w:val="0"/>
                <w:sz w:val="28"/>
                <w:szCs w:val="28"/>
                <w:u w:val="none"/>
                <w:lang w:bidi="ar"/>
              </w:rPr>
              <w:t>企业基本情况表</w:t>
            </w:r>
          </w:p>
        </w:tc>
      </w:tr>
      <w:tr w14:paraId="28801F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76C0B1A4">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企业名称</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031A552">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37CF5AF">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eastAsia" w:ascii="Times New Roman" w:hAnsi="Times New Roman" w:cs="黑体"/>
                <w:color w:val="000000"/>
                <w:sz w:val="24"/>
                <w:szCs w:val="24"/>
              </w:rPr>
            </w:pPr>
            <w:r>
              <w:rPr>
                <w:rFonts w:hint="eastAsia" w:ascii="Times New Roman" w:hAnsi="Times New Roman" w:cs="CESI仿宋-GB2312"/>
                <w:spacing w:val="20"/>
                <w:sz w:val="24"/>
                <w:szCs w:val="24"/>
              </w:rPr>
              <w:t>所属县（市、</w:t>
            </w:r>
            <w:r>
              <w:rPr>
                <w:rFonts w:hint="eastAsia" w:ascii="Times New Roman" w:hAnsi="Times New Roman" w:cs="CESI仿宋-GB2312"/>
                <w:spacing w:val="3"/>
                <w:sz w:val="24"/>
                <w:szCs w:val="24"/>
              </w:rPr>
              <w:t>区）</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192D8DB">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14:paraId="116D09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A56ED94">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Fonts w:hint="eastAsia" w:ascii="Times New Roman" w:hAnsi="Times New Roman" w:cs="CESI仿宋-GB2312"/>
                <w:spacing w:val="2"/>
                <w:sz w:val="24"/>
                <w:szCs w:val="24"/>
              </w:rPr>
              <w:t>注册地址</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2F7CDF4">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48ED5719">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eastAsia" w:ascii="Times New Roman" w:hAnsi="Times New Roman" w:cs="黑体"/>
                <w:color w:val="000000"/>
                <w:sz w:val="24"/>
                <w:szCs w:val="24"/>
              </w:rPr>
            </w:pPr>
            <w:r>
              <w:rPr>
                <w:rFonts w:hint="eastAsia" w:ascii="Times New Roman" w:hAnsi="Times New Roman" w:cs="CESI仿宋-GB2312"/>
                <w:spacing w:val="3"/>
                <w:sz w:val="24"/>
                <w:szCs w:val="24"/>
              </w:rPr>
              <w:t>企业信用代码</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00414D58">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14:paraId="21A187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8080667">
            <w:pPr>
              <w:keepNext w:val="0"/>
              <w:keepLines w:val="0"/>
              <w:widowControl/>
              <w:suppressLineNumbers w:val="0"/>
              <w:snapToGrid w:val="0"/>
              <w:spacing w:before="0" w:beforeLines="0" w:beforeAutospacing="0" w:after="0" w:afterLines="0" w:afterAutospacing="0" w:line="240" w:lineRule="auto"/>
              <w:ind w:left="0" w:right="0" w:firstLine="0" w:firstLineChars="0"/>
              <w:jc w:val="center"/>
              <w:rPr>
                <w:rStyle w:val="39"/>
                <w:rFonts w:hint="default" w:ascii="Times New Roman" w:hAnsi="Times New Roman" w:eastAsia="CESI仿宋-GB2312" w:cs="Times New Roman"/>
                <w:b w:val="0"/>
                <w:snapToGrid w:val="0"/>
                <w:sz w:val="24"/>
                <w:szCs w:val="24"/>
                <w:lang w:bidi="ar"/>
              </w:rPr>
            </w:pPr>
            <w:r>
              <w:rPr>
                <w:rFonts w:hint="eastAsia" w:ascii="Times New Roman" w:hAnsi="Times New Roman" w:cs="CESI仿宋-GB2312"/>
                <w:spacing w:val="3"/>
                <w:sz w:val="24"/>
                <w:szCs w:val="24"/>
              </w:rPr>
              <w:t>企业联系人</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18B25BDB">
            <w:pPr>
              <w:keepNext w:val="0"/>
              <w:keepLines w:val="0"/>
              <w:widowControl/>
              <w:suppressLineNumbers w:val="0"/>
              <w:snapToGrid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2F3B6F4">
            <w:pPr>
              <w:keepNext w:val="0"/>
              <w:keepLines w:val="0"/>
              <w:widowControl/>
              <w:suppressLineNumbers w:val="0"/>
              <w:snapToGrid w:val="0"/>
              <w:spacing w:before="0" w:beforeLines="0" w:beforeAutospacing="0" w:after="0" w:afterLines="0" w:afterAutospacing="0" w:line="240" w:lineRule="auto"/>
              <w:ind w:left="0" w:right="0" w:firstLine="0" w:firstLineChars="0"/>
              <w:jc w:val="center"/>
              <w:rPr>
                <w:rStyle w:val="39"/>
                <w:rFonts w:hint="eastAsia" w:ascii="Times New Roman" w:hAnsi="Times New Roman" w:eastAsia="CESI仿宋-GB2312" w:cs="黑体"/>
                <w:b w:val="0"/>
                <w:snapToGrid w:val="0"/>
                <w:sz w:val="24"/>
                <w:szCs w:val="24"/>
                <w:lang w:bidi="ar"/>
              </w:rPr>
            </w:pPr>
            <w:r>
              <w:rPr>
                <w:rFonts w:hint="eastAsia" w:ascii="Times New Roman" w:hAnsi="Times New Roman" w:cs="CESI仿宋-GB2312"/>
                <w:spacing w:val="-2"/>
                <w:sz w:val="24"/>
                <w:szCs w:val="24"/>
              </w:rPr>
              <w:t>联系方式</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06C49982">
            <w:pPr>
              <w:keepNext w:val="0"/>
              <w:keepLines w:val="0"/>
              <w:widowControl/>
              <w:suppressLineNumbers w:val="0"/>
              <w:snapToGrid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14:paraId="40FCD5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101FE1BD">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Style w:val="39"/>
                <w:rFonts w:hint="eastAsia" w:ascii="Times New Roman" w:hAnsi="Times New Roman" w:cs="Times New Roman"/>
                <w:b w:val="0"/>
                <w:snapToGrid w:val="0"/>
                <w:sz w:val="24"/>
                <w:szCs w:val="24"/>
                <w:lang w:bidi="ar"/>
              </w:rPr>
              <w:t>企业总人数</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7B4AC923">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A458B2F">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eastAsia" w:ascii="Times New Roman" w:hAnsi="Times New Roman" w:cs="黑体"/>
                <w:color w:val="000000"/>
                <w:sz w:val="24"/>
                <w:szCs w:val="24"/>
              </w:rPr>
            </w:pPr>
            <w:r>
              <w:rPr>
                <w:rStyle w:val="39"/>
                <w:rFonts w:hint="eastAsia" w:ascii="Times New Roman" w:hAnsi="Times New Roman" w:eastAsia="CESI仿宋-GB2312" w:cs="黑体"/>
                <w:b w:val="0"/>
                <w:snapToGrid w:val="0"/>
                <w:sz w:val="24"/>
                <w:szCs w:val="24"/>
                <w:lang w:bidi="ar"/>
              </w:rPr>
              <w:t>数字化人员数量</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3DD6E3E3">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14:paraId="36F877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72"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15A5622">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企业基本情况</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1070262E">
            <w:pPr>
              <w:keepNext w:val="0"/>
              <w:keepLines w:val="0"/>
              <w:widowControl/>
              <w:suppressLineNumbers w:val="0"/>
              <w:spacing w:before="0" w:beforeLines="0" w:beforeAutospacing="0" w:after="0" w:afterLines="0" w:afterAutospacing="0" w:line="240" w:lineRule="auto"/>
              <w:ind w:left="0" w:right="0"/>
              <w:jc w:val="center"/>
              <w:textAlignment w:val="center"/>
              <w:rPr>
                <w:rFonts w:hint="eastAsia" w:ascii="Times New Roman" w:hAnsi="Times New Roman"/>
                <w:sz w:val="32"/>
                <w:szCs w:val="24"/>
              </w:rPr>
            </w:pPr>
            <w:r>
              <w:rPr>
                <w:rFonts w:hint="eastAsia" w:ascii="Times New Roman" w:hAnsi="Times New Roman"/>
                <w:sz w:val="24"/>
                <w:szCs w:val="21"/>
              </w:rPr>
              <w:t>（500字以内）</w:t>
            </w:r>
          </w:p>
          <w:p w14:paraId="1F64CC82">
            <w:pPr>
              <w:pStyle w:val="6"/>
              <w:keepNext w:val="0"/>
              <w:keepLines w:val="0"/>
              <w:suppressLineNumbers w:val="0"/>
              <w:spacing w:before="0" w:beforeLines="0" w:beforeAutospacing="0" w:after="0" w:afterLines="0" w:afterAutospacing="0"/>
              <w:ind w:left="0" w:right="0" w:firstLine="0" w:firstLineChars="0"/>
              <w:rPr>
                <w:rFonts w:hint="eastAsia" w:ascii="Times New Roman" w:hAnsi="Times New Roman"/>
                <w:sz w:val="32"/>
                <w:szCs w:val="24"/>
              </w:rPr>
            </w:pPr>
          </w:p>
        </w:tc>
      </w:tr>
      <w:tr w14:paraId="78761B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10E8DE26">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企业性质</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0CCA18C0">
            <w:pPr>
              <w:keepNext w:val="0"/>
              <w:keepLines w:val="0"/>
              <w:widowControl/>
              <w:suppressLineNumbers w:val="0"/>
              <w:spacing w:before="0" w:beforeAutospacing="0" w:after="0" w:afterAutospacing="0" w:line="240" w:lineRule="auto"/>
              <w:ind w:left="0" w:leftChars="0" w:right="0" w:firstLine="0" w:firstLineChars="0"/>
              <w:jc w:val="both"/>
              <w:textAlignment w:val="center"/>
              <w:rPr>
                <w:rFonts w:hint="eastAsia" w:ascii="Times New Roman" w:hAnsi="Times New Roman" w:cs="CESI仿宋-GB2312"/>
                <w:spacing w:val="5"/>
                <w:sz w:val="24"/>
                <w:szCs w:val="24"/>
                <w:lang w:val="en-US" w:eastAsia="zh-CN"/>
              </w:rPr>
            </w:pPr>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 xml:space="preserve">企业         </w:t>
            </w:r>
            <w:r>
              <w:rPr>
                <w:rFonts w:hint="eastAsia" w:ascii="Times New Roman" w:hAnsi="Times New Roman" w:eastAsia="CESI仿宋-GB2312" w:cs="CESI仿宋-GB2312"/>
                <w:spacing w:val="4"/>
                <w:sz w:val="24"/>
                <w:szCs w:val="24"/>
              </w:rPr>
              <w:t>□</w:t>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 xml:space="preserve">企业        </w:t>
            </w:r>
            <w:r>
              <w:rPr>
                <w:rFonts w:hint="eastAsia" w:ascii="Times New Roman" w:hAnsi="Times New Roman" w:cs="CESI仿宋-GB2312"/>
                <w:spacing w:val="5"/>
                <w:sz w:val="24"/>
                <w:szCs w:val="24"/>
                <w:lang w:eastAsia="zh-CN"/>
              </w:rPr>
              <w:t>□</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p>
          <w:p w14:paraId="5294B939">
            <w:pPr>
              <w:keepNext w:val="0"/>
              <w:keepLines w:val="0"/>
              <w:widowControl/>
              <w:suppressLineNumbers w:val="0"/>
              <w:spacing w:before="0" w:beforeLines="0" w:beforeAutospacing="0" w:after="0" w:afterLines="0" w:afterAutospacing="0" w:line="240" w:lineRule="auto"/>
              <w:ind w:left="0" w:leftChars="0" w:right="0" w:firstLine="0" w:firstLineChars="0"/>
              <w:jc w:val="both"/>
              <w:textAlignment w:val="center"/>
              <w:rPr>
                <w:rFonts w:hint="eastAsia" w:ascii="Times New Roman" w:hAnsi="Times New Roman" w:cs="宋体"/>
                <w:color w:val="000000"/>
                <w:sz w:val="21"/>
                <w:szCs w:val="21"/>
              </w:rPr>
            </w:pP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 xml:space="preserve">企业    </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p>
        </w:tc>
      </w:tr>
      <w:tr w14:paraId="3EDC0D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1342" w:type="pct"/>
            <w:vMerge w:val="restart"/>
            <w:tcBorders>
              <w:top w:val="single" w:color="000000" w:sz="4" w:space="0"/>
              <w:left w:val="single" w:color="000000" w:sz="4" w:space="0"/>
              <w:bottom w:val="single" w:color="000000" w:sz="4" w:space="0"/>
              <w:right w:val="single" w:color="000000" w:sz="4" w:space="0"/>
              <w:tl2br w:val="nil"/>
              <w:tr2bl w:val="nil"/>
            </w:tcBorders>
            <w:noWrap w:val="0"/>
            <w:vAlign w:val="center"/>
          </w:tcPr>
          <w:p w14:paraId="494711B9">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企业规模</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44DDAAE7">
            <w:pPr>
              <w:keepNext w:val="0"/>
              <w:keepLines w:val="0"/>
              <w:widowControl/>
              <w:suppressLineNumbers w:val="0"/>
              <w:spacing w:before="0" w:beforeLines="0" w:beforeAutospacing="0" w:after="0" w:afterLines="0" w:afterAutospacing="0" w:line="240" w:lineRule="auto"/>
              <w:ind w:left="0" w:right="0"/>
              <w:jc w:val="center"/>
              <w:textAlignment w:val="top"/>
              <w:rPr>
                <w:rFonts w:hint="eastAsia" w:ascii="Times New Roman" w:hAnsi="Times New Roman" w:cs="宋体"/>
                <w:color w:val="auto"/>
                <w:sz w:val="21"/>
                <w:szCs w:val="21"/>
              </w:rPr>
            </w:pPr>
            <w:r>
              <w:rPr>
                <w:rFonts w:hint="eastAsia" w:ascii="Times New Roman" w:hAnsi="Times New Roman" w:cs="宋体"/>
                <w:snapToGrid w:val="0"/>
                <w:color w:val="auto"/>
                <w:kern w:val="0"/>
                <w:sz w:val="24"/>
                <w:szCs w:val="24"/>
                <w:lang w:bidi="ar"/>
              </w:rPr>
              <w:fldChar w:fldCharType="begin"/>
            </w:r>
            <w:r>
              <w:rPr>
                <w:rFonts w:hint="eastAsia" w:ascii="Times New Roman" w:hAnsi="Times New Roman" w:cs="宋体"/>
                <w:snapToGrid w:val="0"/>
                <w:color w:val="auto"/>
                <w:kern w:val="0"/>
                <w:sz w:val="24"/>
                <w:szCs w:val="24"/>
                <w:lang w:bidi="ar"/>
              </w:rPr>
              <w:instrText xml:space="preserve"> HYPERLINK "https://baosong.miit.gov.cn/ScaleTest" </w:instrText>
            </w:r>
            <w:r>
              <w:rPr>
                <w:rFonts w:hint="eastAsia" w:ascii="Times New Roman" w:hAnsi="Times New Roman" w:cs="宋体"/>
                <w:snapToGrid w:val="0"/>
                <w:color w:val="auto"/>
                <w:kern w:val="0"/>
                <w:sz w:val="24"/>
                <w:szCs w:val="24"/>
                <w:lang w:bidi="ar"/>
              </w:rPr>
              <w:fldChar w:fldCharType="separate"/>
            </w:r>
            <w:r>
              <w:rPr>
                <w:rStyle w:val="26"/>
                <w:rFonts w:hint="eastAsia" w:ascii="Times New Roman" w:hAnsi="Times New Roman" w:cs="宋体"/>
                <w:color w:val="auto"/>
                <w:sz w:val="24"/>
                <w:szCs w:val="24"/>
              </w:rPr>
              <w:t>□中型企业    □小型企业    □微型企业</w:t>
            </w:r>
            <w:r>
              <w:rPr>
                <w:rStyle w:val="26"/>
                <w:rFonts w:hint="eastAsia" w:ascii="Times New Roman" w:hAnsi="Times New Roman" w:cs="宋体"/>
                <w:color w:val="auto"/>
                <w:sz w:val="24"/>
                <w:szCs w:val="24"/>
              </w:rPr>
              <w:br w:type="textWrapping"/>
            </w:r>
            <w:r>
              <w:rPr>
                <w:rStyle w:val="26"/>
                <w:rFonts w:hint="eastAsia" w:ascii="Times New Roman" w:hAnsi="Times New Roman" w:cs="宋体"/>
                <w:color w:val="auto"/>
                <w:sz w:val="24"/>
                <w:szCs w:val="24"/>
              </w:rPr>
              <w:t>（中小企业规模类型自https://baosong.miit.gov.cn/ScaleTest）</w:t>
            </w:r>
            <w:r>
              <w:rPr>
                <w:rStyle w:val="26"/>
                <w:rFonts w:hint="eastAsia" w:ascii="Times New Roman" w:hAnsi="Times New Roman" w:cs="宋体"/>
                <w:color w:val="auto"/>
                <w:sz w:val="24"/>
                <w:szCs w:val="24"/>
              </w:rPr>
              <w:fldChar w:fldCharType="end"/>
            </w:r>
          </w:p>
        </w:tc>
      </w:tr>
      <w:tr w14:paraId="652C6C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7" w:hRule="atLeast"/>
        </w:trPr>
        <w:tc>
          <w:tcPr>
            <w:tcW w:w="1342" w:type="pct"/>
            <w:vMerge w:val="continue"/>
            <w:tcBorders>
              <w:top w:val="single" w:color="000000" w:sz="4" w:space="0"/>
              <w:left w:val="single" w:color="000000" w:sz="4" w:space="0"/>
              <w:bottom w:val="single" w:color="000000" w:sz="4" w:space="0"/>
              <w:right w:val="single" w:color="000000" w:sz="4" w:space="0"/>
              <w:tl2br w:val="nil"/>
              <w:tr2bl w:val="nil"/>
            </w:tcBorders>
            <w:noWrap w:val="0"/>
            <w:vAlign w:val="center"/>
          </w:tcPr>
          <w:p w14:paraId="08BD6B62">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olor w:val="000000"/>
                <w:sz w:val="24"/>
                <w:szCs w:val="24"/>
              </w:rPr>
            </w:pP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4D18394B">
            <w:pPr>
              <w:keepNext w:val="0"/>
              <w:keepLines w:val="0"/>
              <w:widowControl/>
              <w:suppressLineNumbers w:val="0"/>
              <w:spacing w:before="0" w:beforeLines="0" w:beforeAutospacing="0" w:after="0" w:afterLines="0" w:afterAutospacing="0" w:line="240" w:lineRule="auto"/>
              <w:ind w:left="0" w:right="0"/>
              <w:jc w:val="center"/>
              <w:textAlignment w:val="center"/>
              <w:rPr>
                <w:rFonts w:hint="eastAsia" w:ascii="Times New Roman" w:hAnsi="Times New Roman" w:cs="宋体"/>
                <w:color w:val="000000"/>
                <w:sz w:val="21"/>
                <w:szCs w:val="21"/>
              </w:rPr>
            </w:pPr>
            <w:r>
              <w:rPr>
                <w:rStyle w:val="38"/>
                <w:rFonts w:hint="eastAsia" w:ascii="Times New Roman" w:hAnsi="Times New Roman" w:eastAsia="CESI仿宋-GB2312" w:cs="宋体"/>
                <w:snapToGrid w:val="0"/>
                <w:sz w:val="24"/>
                <w:szCs w:val="24"/>
                <w:lang w:bidi="ar"/>
              </w:rPr>
              <w:t>□规模以上企业          □规模以下企业</w:t>
            </w:r>
          </w:p>
        </w:tc>
      </w:tr>
      <w:tr w14:paraId="4B5A47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AD34644">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优质中小企业情况</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715903DE">
            <w:pPr>
              <w:keepNext w:val="0"/>
              <w:keepLines w:val="0"/>
              <w:widowControl/>
              <w:suppressLineNumbers w:val="0"/>
              <w:suppressAutoHyphens/>
              <w:autoSpaceDE w:val="0"/>
              <w:spacing w:before="0" w:beforeLines="0" w:beforeAutospacing="0" w:after="0" w:afterLines="0" w:afterAutospacing="0" w:line="360" w:lineRule="exact"/>
              <w:ind w:left="0" w:right="0" w:firstLine="0" w:firstLineChars="0"/>
              <w:jc w:val="left"/>
              <w:rPr>
                <w:rFonts w:hint="default" w:ascii="Times New Roman" w:hAnsi="Times New Roman" w:cs="CESI仿宋-GB2312"/>
                <w:color w:val="000000"/>
                <w:kern w:val="0"/>
                <w:sz w:val="24"/>
                <w:szCs w:val="24"/>
              </w:rPr>
            </w:pP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 xml:space="preserve">专精特新“小巨人”企业 </w:t>
            </w:r>
            <w:r>
              <w:rPr>
                <w:rFonts w:hint="default" w:ascii="Times New Roman" w:hAnsi="Times New Roman" w:eastAsia="Nimbus Roman" w:cs="Nimbus Roman"/>
                <w:color w:val="000000"/>
                <w:kern w:val="0"/>
                <w:sz w:val="24"/>
                <w:szCs w:val="24"/>
                <w:lang w:bidi="ar"/>
              </w:rPr>
              <w:t xml:space="preserve">  </w:t>
            </w: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专精特新中小企业</w:t>
            </w:r>
          </w:p>
          <w:p w14:paraId="24923A78">
            <w:pPr>
              <w:keepNext w:val="0"/>
              <w:keepLines w:val="0"/>
              <w:widowControl/>
              <w:suppressLineNumbers w:val="0"/>
              <w:spacing w:before="0" w:beforeLines="0" w:beforeAutospacing="0" w:after="0" w:afterLines="0" w:afterAutospacing="0" w:line="240" w:lineRule="auto"/>
              <w:ind w:left="0" w:right="0" w:firstLine="0" w:firstLineChars="0"/>
              <w:jc w:val="left"/>
              <w:textAlignment w:val="center"/>
              <w:rPr>
                <w:rFonts w:hint="eastAsia" w:ascii="Times New Roman" w:hAnsi="Times New Roman" w:cs="宋体"/>
                <w:color w:val="000000"/>
                <w:sz w:val="21"/>
                <w:szCs w:val="21"/>
              </w:rPr>
            </w:pPr>
            <w:r>
              <w:rPr>
                <w:rFonts w:hint="eastAsia" w:ascii="Times New Roman" w:hAnsi="Times New Roman" w:cs="CESI仿宋-GB2312"/>
                <w:color w:val="000000"/>
                <w:kern w:val="0"/>
                <w:sz w:val="24"/>
                <w:szCs w:val="24"/>
                <w:lang w:bidi="ar"/>
              </w:rPr>
              <w:t xml:space="preserve">□创新型中小企业 </w:t>
            </w:r>
            <w:r>
              <w:rPr>
                <w:rFonts w:hint="default" w:ascii="Times New Roman" w:hAnsi="Times New Roman" w:eastAsia="Nimbus Roman" w:cs="Nimbus Roman"/>
                <w:color w:val="000000"/>
                <w:kern w:val="0"/>
                <w:sz w:val="24"/>
                <w:szCs w:val="24"/>
                <w:lang w:bidi="ar"/>
              </w:rPr>
              <w:t xml:space="preserve">       </w:t>
            </w:r>
            <w:r>
              <w:rPr>
                <w:rFonts w:hint="default" w:hAnsi="Times New Roman" w:eastAsia="Nimbus Roman" w:cs="Nimbus Roman"/>
                <w:color w:val="000000"/>
                <w:kern w:val="0"/>
                <w:sz w:val="24"/>
                <w:szCs w:val="24"/>
                <w:lang w:bidi="ar"/>
              </w:rPr>
              <w:t xml:space="preserve"> </w:t>
            </w:r>
            <w:r>
              <w:rPr>
                <w:rFonts w:hint="eastAsia" w:hAnsi="Times New Roman" w:eastAsia="宋体"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eastAsia="zh-CN"/>
              </w:rPr>
              <w:t>□</w:t>
            </w:r>
            <w:r>
              <w:rPr>
                <w:rFonts w:hint="eastAsia" w:ascii="Times New Roman" w:hAnsi="Times New Roman" w:cs="CESI仿宋-GB2312"/>
                <w:color w:val="000000"/>
                <w:kern w:val="0"/>
                <w:sz w:val="24"/>
                <w:szCs w:val="24"/>
                <w:lang w:bidi="ar"/>
              </w:rPr>
              <w:t>制造业单项冠军企业</w:t>
            </w:r>
            <w:r>
              <w:rPr>
                <w:rFonts w:hint="eastAsia" w:ascii="Times New Roman" w:hAnsi="Times New Roman" w:eastAsia="仿宋_GB2312" w:cs="仿宋_GB2312"/>
                <w:color w:val="000000"/>
                <w:kern w:val="0"/>
                <w:sz w:val="24"/>
                <w:szCs w:val="24"/>
              </w:rPr>
              <w:t xml:space="preserve">  □</w:t>
            </w:r>
            <w:r>
              <w:rPr>
                <w:rFonts w:hint="eastAsia" w:ascii="Times New Roman" w:hAnsi="Times New Roman" w:cs="CESI仿宋-GB2312"/>
                <w:color w:val="000000"/>
                <w:kern w:val="0"/>
                <w:sz w:val="24"/>
                <w:szCs w:val="24"/>
                <w:lang w:bidi="ar"/>
              </w:rPr>
              <w:t>无</w:t>
            </w:r>
          </w:p>
        </w:tc>
      </w:tr>
      <w:tr w14:paraId="48C93E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0"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035FA637">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eastAsia"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数字化水平自评测等级</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3C0042B1">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Style w:val="38"/>
                <w:rFonts w:hint="eastAsia" w:ascii="Times New Roman" w:hAnsi="Times New Roman" w:eastAsia="CESI仿宋-GB2312" w:cs="宋体"/>
                <w:snapToGrid w:val="0"/>
                <w:sz w:val="21"/>
                <w:szCs w:val="21"/>
                <w:lang w:bidi="ar"/>
              </w:rPr>
            </w:pPr>
            <w:r>
              <w:rPr>
                <w:rStyle w:val="46"/>
                <w:rFonts w:hint="eastAsia" w:ascii="Times New Roman"/>
                <w:sz w:val="24"/>
                <w:szCs w:val="24"/>
                <w:lang w:bidi="ar"/>
              </w:rPr>
              <w:t xml:space="preserve">□无等级 </w:t>
            </w:r>
            <w:r>
              <w:rPr>
                <w:rStyle w:val="38"/>
                <w:rFonts w:hint="eastAsia" w:ascii="Times New Roman" w:hAnsi="Times New Roman" w:cs="宋体"/>
                <w:snapToGrid w:val="0"/>
                <w:sz w:val="24"/>
                <w:szCs w:val="24"/>
                <w:lang w:bidi="ar"/>
              </w:rPr>
              <w:t>□</w:t>
            </w:r>
            <w:r>
              <w:rPr>
                <w:rStyle w:val="38"/>
                <w:rFonts w:hint="eastAsia" w:ascii="Times New Roman" w:hAnsi="Times New Roman" w:eastAsia="CESI仿宋-GB2312" w:cs="宋体"/>
                <w:snapToGrid w:val="0"/>
                <w:sz w:val="24"/>
                <w:szCs w:val="24"/>
                <w:lang w:bidi="ar"/>
              </w:rPr>
              <w:t xml:space="preserve">一级 □二级 </w:t>
            </w:r>
            <w:r>
              <w:rPr>
                <w:rStyle w:val="38"/>
                <w:rFonts w:hint="eastAsia" w:ascii="Times New Roman" w:hAnsi="Times New Roman" w:cs="宋体"/>
                <w:snapToGrid w:val="0"/>
                <w:sz w:val="24"/>
                <w:szCs w:val="24"/>
                <w:lang w:bidi="ar"/>
              </w:rPr>
              <w:t>□</w:t>
            </w:r>
            <w:r>
              <w:rPr>
                <w:rStyle w:val="38"/>
                <w:rFonts w:hint="eastAsia" w:ascii="Times New Roman" w:hAnsi="Times New Roman" w:eastAsia="CESI仿宋-GB2312" w:cs="宋体"/>
                <w:snapToGrid w:val="0"/>
                <w:sz w:val="24"/>
                <w:szCs w:val="24"/>
                <w:lang w:bidi="ar"/>
              </w:rPr>
              <w:t>三级</w:t>
            </w:r>
            <w:r>
              <w:rPr>
                <w:rStyle w:val="38"/>
                <w:rFonts w:hint="eastAsia" w:ascii="Times New Roman" w:hAnsi="Times New Roman" w:cs="宋体"/>
                <w:snapToGrid w:val="0"/>
                <w:sz w:val="24"/>
                <w:szCs w:val="24"/>
                <w:lang w:bidi="ar"/>
              </w:rPr>
              <w:t xml:space="preserve"> </w:t>
            </w:r>
            <w:r>
              <w:rPr>
                <w:rStyle w:val="38"/>
                <w:rFonts w:hint="eastAsia" w:ascii="Times New Roman" w:hAnsi="Times New Roman" w:eastAsia="CESI仿宋-GB2312" w:cs="宋体"/>
                <w:snapToGrid w:val="0"/>
                <w:sz w:val="24"/>
                <w:szCs w:val="24"/>
                <w:lang w:bidi="ar"/>
              </w:rPr>
              <w:t>□四级</w:t>
            </w:r>
          </w:p>
        </w:tc>
      </w:tr>
      <w:tr w14:paraId="22802C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60DD555">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所属细分行业</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333C6B93">
            <w:pPr>
              <w:keepNext w:val="0"/>
              <w:keepLines w:val="0"/>
              <w:suppressLineNumbers w:val="0"/>
              <w:spacing w:before="0" w:beforeLines="0" w:beforeAutospacing="0" w:after="0" w:afterLines="0" w:afterAutospacing="0" w:line="240" w:lineRule="auto"/>
              <w:ind w:left="0" w:right="0" w:firstLine="0" w:firstLineChars="0"/>
              <w:rPr>
                <w:rFonts w:hint="default" w:ascii="Times New Roman" w:hAnsi="Times New Roman" w:cs="CESI仿宋-GB2312"/>
                <w:sz w:val="24"/>
                <w:szCs w:val="24"/>
              </w:rPr>
            </w:pPr>
            <w:r>
              <w:rPr>
                <w:rFonts w:hint="eastAsia" w:ascii="Times New Roman" w:hAnsi="Times New Roman" w:cs="CESI仿宋-GB2312"/>
                <w:color w:val="000000"/>
                <w:kern w:val="0"/>
                <w:sz w:val="24"/>
                <w:szCs w:val="24"/>
              </w:rPr>
              <w:t xml:space="preserve">□汽车零部件配件制造业   </w:t>
            </w:r>
            <w:r>
              <w:rPr>
                <w:rFonts w:hint="eastAsia" w:ascii="Times New Roman" w:hAnsi="Times New Roman" w:cs="CESI仿宋-GB2312"/>
                <w:color w:val="000000"/>
                <w:kern w:val="0"/>
                <w:sz w:val="24"/>
                <w:szCs w:val="24"/>
                <w:lang w:val="en-US" w:eastAsia="zh-CN"/>
              </w:rPr>
              <w:t xml:space="preserve">  </w:t>
            </w:r>
            <w:r>
              <w:rPr>
                <w:rFonts w:hint="eastAsia" w:ascii="Times New Roman" w:hAnsi="Times New Roman" w:cs="CESI仿宋-GB2312"/>
                <w:color w:val="000000"/>
                <w:kern w:val="0"/>
                <w:sz w:val="24"/>
                <w:szCs w:val="24"/>
                <w:lang w:eastAsia="zh-CN"/>
              </w:rPr>
              <w:t>□</w:t>
            </w:r>
            <w:r>
              <w:rPr>
                <w:rFonts w:hint="eastAsia" w:ascii="Times New Roman" w:hAnsi="Times New Roman" w:cs="CESI仿宋-GB2312"/>
                <w:color w:val="000000"/>
                <w:kern w:val="0"/>
                <w:sz w:val="24"/>
                <w:szCs w:val="24"/>
              </w:rPr>
              <w:t>轨道交通高端装备制造业</w:t>
            </w:r>
          </w:p>
          <w:p w14:paraId="04A2A819">
            <w:pPr>
              <w:keepNext w:val="0"/>
              <w:keepLines w:val="0"/>
              <w:suppressLineNumbers w:val="0"/>
              <w:spacing w:before="0" w:beforeLines="0" w:beforeAutospacing="0" w:after="0" w:afterLines="0" w:afterAutospacing="0" w:line="240" w:lineRule="auto"/>
              <w:ind w:left="0" w:right="0" w:firstLine="0" w:firstLineChars="0"/>
              <w:rPr>
                <w:rFonts w:hint="default" w:ascii="Times New Roman" w:hAnsi="Times New Roman" w:cs="Arial"/>
                <w:color w:val="000000"/>
                <w:sz w:val="22"/>
                <w:szCs w:val="22"/>
              </w:rPr>
            </w:pPr>
            <w:r>
              <w:rPr>
                <w:rFonts w:hint="eastAsia" w:ascii="Times New Roman" w:hAnsi="Times New Roman" w:cs="CESI仿宋-GB2312"/>
                <w:color w:val="000000"/>
                <w:kern w:val="0"/>
                <w:sz w:val="24"/>
                <w:szCs w:val="24"/>
              </w:rPr>
              <w:t xml:space="preserve">□电子元器件制造业       </w:t>
            </w:r>
            <w:r>
              <w:rPr>
                <w:rFonts w:hint="eastAsia" w:ascii="Times New Roman" w:hAnsi="Times New Roman" w:cs="CESI仿宋-GB2312"/>
                <w:color w:val="000000"/>
                <w:kern w:val="0"/>
                <w:sz w:val="24"/>
                <w:szCs w:val="24"/>
                <w:lang w:val="en-US" w:eastAsia="zh-CN"/>
              </w:rPr>
              <w:t xml:space="preserve">  </w:t>
            </w:r>
            <w:r>
              <w:rPr>
                <w:rFonts w:hint="eastAsia" w:ascii="Times New Roman" w:hAnsi="Times New Roman" w:cs="CESI仿宋-GB2312"/>
                <w:color w:val="000000"/>
                <w:kern w:val="0"/>
                <w:sz w:val="24"/>
                <w:szCs w:val="24"/>
              </w:rPr>
              <w:t>□中成药生物药品制品制造业</w:t>
            </w:r>
          </w:p>
        </w:tc>
      </w:tr>
      <w:tr w14:paraId="3C8ED7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472F2F5C">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default"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上年度营业收入</w:t>
            </w:r>
          </w:p>
          <w:p w14:paraId="79C0F456">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（万元）</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0002F5C9">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8549A85">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s="Arial"/>
                <w:color w:val="000000"/>
                <w:sz w:val="28"/>
                <w:szCs w:val="28"/>
              </w:rPr>
            </w:pPr>
            <w:r>
              <w:rPr>
                <w:rStyle w:val="39"/>
                <w:rFonts w:hint="eastAsia" w:ascii="Times New Roman" w:hAnsi="Times New Roman" w:eastAsia="CESI仿宋-GB2312" w:cs="Times New Roman"/>
                <w:b w:val="0"/>
                <w:snapToGrid w:val="0"/>
                <w:sz w:val="24"/>
                <w:szCs w:val="24"/>
                <w:lang w:bidi="ar"/>
              </w:rPr>
              <w:t>上年度利润（万元）</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3A231AA2">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r>
      <w:tr w14:paraId="13E311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1B349D6">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eastAsia"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上年度人均营业收入（万元）</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7A1959BB">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43FF921E">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default" w:ascii="Times New Roman" w:hAnsi="Times New Roman" w:eastAsia="CESI仿宋-GB2312" w:cs="Times New Roman"/>
                <w:b w:val="0"/>
                <w:snapToGrid w:val="0"/>
                <w:sz w:val="28"/>
                <w:szCs w:val="28"/>
                <w:lang w:bidi="ar"/>
              </w:rPr>
            </w:pPr>
            <w:r>
              <w:rPr>
                <w:rFonts w:hint="eastAsia" w:ascii="Times New Roman" w:hAnsi="Times New Roman" w:cs="CESI仿宋-GB2312"/>
                <w:spacing w:val="1"/>
                <w:sz w:val="24"/>
                <w:szCs w:val="24"/>
              </w:rPr>
              <w:t>已有数字化转型投入（万元）</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38224BB">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r>
      <w:tr w14:paraId="452829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8"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7BE63D8D">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snapToGrid w:val="0"/>
                <w:color w:val="000000"/>
                <w:sz w:val="24"/>
                <w:szCs w:val="24"/>
                <w:lang w:bidi="ar"/>
              </w:rPr>
            </w:pPr>
            <w:r>
              <w:rPr>
                <w:rStyle w:val="39"/>
                <w:rFonts w:hint="eastAsia" w:ascii="Times New Roman" w:hAnsi="Times New Roman" w:eastAsia="CESI仿宋-GB2312" w:cs="Times New Roman"/>
                <w:b w:val="0"/>
                <w:snapToGrid w:val="0"/>
                <w:sz w:val="24"/>
                <w:szCs w:val="24"/>
                <w:lang w:bidi="ar"/>
              </w:rPr>
              <w:t>实施数字化转型拟投入预算（万元）</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4D61CDB0">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s="Arial"/>
                <w:color w:val="000000"/>
                <w:sz w:val="22"/>
                <w:szCs w:val="22"/>
              </w:rPr>
            </w:pPr>
          </w:p>
        </w:tc>
      </w:tr>
      <w:tr w14:paraId="2F1133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4A13555">
            <w:pPr>
              <w:pStyle w:val="18"/>
              <w:keepNext w:val="0"/>
              <w:keepLines w:val="0"/>
              <w:suppressLineNumbers w:val="0"/>
              <w:spacing w:before="0" w:beforeLines="0" w:beforeAutospacing="0" w:after="0" w:afterLines="0" w:afterAutospacing="0" w:line="440" w:lineRule="exact"/>
              <w:ind w:left="0" w:right="0" w:firstLine="0" w:firstLineChars="0"/>
              <w:jc w:val="center"/>
              <w:rPr>
                <w:rStyle w:val="39"/>
                <w:rFonts w:hint="default"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kern w:val="2"/>
                <w:sz w:val="24"/>
                <w:szCs w:val="24"/>
                <w:lang w:bidi="ar"/>
              </w:rPr>
              <w:t>数字化转型方面获得荣誉</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top"/>
          </w:tcPr>
          <w:p w14:paraId="28664EE3">
            <w:pPr>
              <w:pStyle w:val="18"/>
              <w:keepNext w:val="0"/>
              <w:keepLines w:val="0"/>
              <w:suppressLineNumbers w:val="0"/>
              <w:spacing w:before="0" w:beforeLines="0" w:beforeAutospacing="0" w:after="0" w:afterLines="0" w:afterAutospacing="0" w:line="440" w:lineRule="exact"/>
              <w:ind w:left="0" w:right="0" w:firstLine="480"/>
              <w:rPr>
                <w:rFonts w:hint="default" w:ascii="Times New Roman" w:hAnsi="Times New Roman" w:eastAsia="CESI仿宋-GB2312"/>
                <w:color w:val="000000"/>
                <w:sz w:val="24"/>
                <w:szCs w:val="24"/>
              </w:rPr>
            </w:pPr>
          </w:p>
        </w:tc>
      </w:tr>
      <w:tr w14:paraId="7499E1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8"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1DE1DA7">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default"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拟实施数字化转型方向（可多选）</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13AC46F7">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s="宋体"/>
                <w:color w:val="000000"/>
                <w:kern w:val="0"/>
                <w:sz w:val="24"/>
                <w:szCs w:val="24"/>
              </w:rPr>
            </w:pPr>
            <w:r>
              <w:rPr>
                <w:rFonts w:hint="eastAsia" w:ascii="Times New Roman" w:hAnsi="Times New Roman"/>
                <w:color w:val="000000"/>
                <w:kern w:val="0"/>
                <w:sz w:val="24"/>
                <w:szCs w:val="24"/>
              </w:rPr>
              <w:t>研发设计类：</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CAD</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CAE</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CAPP</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CAM</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数字孪生</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14:paraId="29060240">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olor w:val="000000"/>
                <w:kern w:val="0"/>
                <w:sz w:val="24"/>
                <w:szCs w:val="24"/>
              </w:rPr>
            </w:pPr>
            <w:r>
              <w:rPr>
                <w:rFonts w:hint="eastAsia" w:ascii="Times New Roman" w:hAnsi="Times New Roman"/>
                <w:color w:val="000000"/>
                <w:kern w:val="0"/>
                <w:sz w:val="24"/>
                <w:szCs w:val="24"/>
              </w:rPr>
              <w:t>生产制造：</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MES</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APS</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PLM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PDM</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14:paraId="1629FD92">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olor w:val="000000"/>
                <w:kern w:val="0"/>
                <w:sz w:val="24"/>
                <w:szCs w:val="24"/>
              </w:rPr>
            </w:pPr>
            <w:r>
              <w:rPr>
                <w:rFonts w:hint="eastAsia" w:ascii="Times New Roman" w:hAnsi="Times New Roman"/>
                <w:color w:val="000000"/>
                <w:kern w:val="0"/>
                <w:sz w:val="24"/>
                <w:szCs w:val="24"/>
              </w:rPr>
              <w:t>质量管理类：</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QMS</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LIMS</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14:paraId="379B093E">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olor w:val="000000"/>
                <w:kern w:val="0"/>
                <w:sz w:val="24"/>
                <w:szCs w:val="24"/>
              </w:rPr>
            </w:pPr>
            <w:r>
              <w:rPr>
                <w:rFonts w:hint="eastAsia" w:ascii="Times New Roman" w:hAnsi="Times New Roman"/>
                <w:color w:val="000000"/>
                <w:kern w:val="0"/>
                <w:sz w:val="24"/>
                <w:szCs w:val="24"/>
              </w:rPr>
              <w:t>运营管理类：</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ERP</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CRM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SRM</w:t>
            </w:r>
            <w:r>
              <w:rPr>
                <w:rStyle w:val="38"/>
                <w:rFonts w:hint="eastAsia" w:ascii="Times New Roman" w:hAnsi="Times New Roman" w:cs="宋体"/>
                <w:snapToGrid w:val="0"/>
                <w:sz w:val="21"/>
                <w:szCs w:val="21"/>
                <w:lang w:bidi="ar"/>
              </w:rPr>
              <w:t>□</w:t>
            </w:r>
            <w:r>
              <w:rPr>
                <w:rFonts w:hint="default" w:ascii="Times New Roman" w:hAnsi="Times New Roman"/>
                <w:color w:val="000000"/>
                <w:kern w:val="0"/>
                <w:sz w:val="24"/>
                <w:szCs w:val="24"/>
              </w:rPr>
              <w:t>SCM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OA</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BI</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FMIS</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14:paraId="22125392">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s="Arial"/>
                <w:color w:val="000000"/>
                <w:sz w:val="22"/>
                <w:szCs w:val="22"/>
              </w:rPr>
            </w:pPr>
            <w:r>
              <w:rPr>
                <w:rFonts w:hint="eastAsia" w:ascii="Times New Roman" w:hAnsi="Times New Roman"/>
                <w:color w:val="000000"/>
                <w:kern w:val="0"/>
                <w:sz w:val="24"/>
                <w:szCs w:val="24"/>
              </w:rPr>
              <w:t>仓储物流：</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BOM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WMS</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tc>
      </w:tr>
      <w:bookmarkEnd w:id="28"/>
    </w:tbl>
    <w:p w14:paraId="72057677">
      <w:pPr>
        <w:pStyle w:val="3"/>
        <w:spacing w:line="578" w:lineRule="exact"/>
        <w:rPr>
          <w:rFonts w:hint="eastAsia" w:ascii="Times New Roman" w:hAnsi="Times New Roman"/>
          <w:sz w:val="32"/>
          <w:szCs w:val="24"/>
        </w:rPr>
      </w:pPr>
      <w:bookmarkStart w:id="29" w:name="_Toc9948"/>
      <w:bookmarkStart w:id="30" w:name="_Toc8786"/>
      <w:bookmarkStart w:id="31" w:name="_Toc24735"/>
      <w:bookmarkStart w:id="32" w:name="_Toc29600"/>
      <w:bookmarkStart w:id="33" w:name="_Toc23162"/>
      <w:bookmarkStart w:id="34" w:name="_Toc5325"/>
      <w:bookmarkStart w:id="35" w:name="_Toc1181"/>
      <w:bookmarkStart w:id="36" w:name="_Toc7127"/>
      <w:r>
        <w:rPr>
          <w:rFonts w:hint="eastAsia" w:ascii="Times New Roman" w:hAnsi="Times New Roman"/>
          <w:sz w:val="32"/>
          <w:szCs w:val="24"/>
        </w:rPr>
        <w:t>（一）企业简介</w:t>
      </w:r>
      <w:bookmarkEnd w:id="29"/>
      <w:bookmarkEnd w:id="30"/>
      <w:bookmarkEnd w:id="31"/>
      <w:bookmarkEnd w:id="32"/>
      <w:bookmarkEnd w:id="33"/>
      <w:bookmarkEnd w:id="34"/>
      <w:bookmarkEnd w:id="35"/>
      <w:bookmarkEnd w:id="36"/>
    </w:p>
    <w:p w14:paraId="418CF9FE">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描述企业的名称、产值规模、员工数量及构成、主导产品、行业地位与特色优势、人员规模、市场份额、上年度销售收入和利税情况等。</w:t>
      </w:r>
    </w:p>
    <w:p w14:paraId="686611D0">
      <w:pPr>
        <w:pStyle w:val="3"/>
        <w:spacing w:line="578" w:lineRule="exact"/>
        <w:rPr>
          <w:rFonts w:hint="default" w:ascii="Times New Roman" w:hAnsi="Times New Roman"/>
          <w:sz w:val="32"/>
          <w:szCs w:val="24"/>
        </w:rPr>
      </w:pPr>
      <w:bookmarkStart w:id="37" w:name="_Toc19269"/>
      <w:bookmarkStart w:id="38" w:name="_Toc20076"/>
      <w:bookmarkStart w:id="39" w:name="_Toc32713"/>
      <w:bookmarkStart w:id="40" w:name="_Toc29573"/>
      <w:bookmarkStart w:id="41" w:name="_Toc9481"/>
      <w:bookmarkStart w:id="42" w:name="_Toc19489"/>
      <w:bookmarkStart w:id="43" w:name="_Toc1879"/>
      <w:bookmarkStart w:id="44" w:name="_Toc14577"/>
      <w:r>
        <w:rPr>
          <w:rFonts w:hint="eastAsia" w:ascii="Times New Roman" w:hAnsi="Times New Roman"/>
          <w:sz w:val="32"/>
          <w:szCs w:val="24"/>
        </w:rPr>
        <w:t>（二）组织架构及管理制度</w:t>
      </w:r>
      <w:bookmarkEnd w:id="37"/>
      <w:bookmarkEnd w:id="38"/>
      <w:bookmarkEnd w:id="39"/>
      <w:bookmarkEnd w:id="40"/>
      <w:bookmarkEnd w:id="41"/>
      <w:bookmarkEnd w:id="42"/>
      <w:bookmarkEnd w:id="43"/>
      <w:bookmarkEnd w:id="44"/>
    </w:p>
    <w:p w14:paraId="037E9DAA">
      <w:pPr>
        <w:spacing w:beforeLines="0" w:afterLines="0" w:line="578" w:lineRule="exact"/>
        <w:rPr>
          <w:rFonts w:hint="eastAsia" w:ascii="Times New Roman" w:hAnsi="Times New Roman"/>
          <w:sz w:val="28"/>
          <w:szCs w:val="22"/>
        </w:rPr>
      </w:pPr>
      <w:r>
        <w:rPr>
          <w:rFonts w:hint="default" w:ascii="Times New Roman" w:hAnsi="Times New Roman"/>
          <w:sz w:val="28"/>
          <w:szCs w:val="22"/>
        </w:rPr>
        <w:t>1.</w:t>
      </w:r>
      <w:r>
        <w:rPr>
          <w:rFonts w:hint="eastAsia" w:ascii="Times New Roman" w:hAnsi="Times New Roman"/>
          <w:sz w:val="28"/>
          <w:szCs w:val="22"/>
        </w:rPr>
        <w:t>描述企业的组织架构情况，介绍数字化相关部门的人员数量及构成以及在数字化转型中的具体角色和职责。</w:t>
      </w:r>
    </w:p>
    <w:p w14:paraId="19FC6B4F">
      <w:pPr>
        <w:pStyle w:val="8"/>
        <w:spacing w:beforeLines="0" w:afterLines="0" w:line="240" w:lineRule="auto"/>
        <w:ind w:firstLine="0" w:firstLineChars="0"/>
        <w:jc w:val="center"/>
        <w:rPr>
          <w:rFonts w:hint="default" w:ascii="Times New Roman" w:hAnsi="Times New Roman" w:eastAsia="黑体"/>
          <w:spacing w:val="6"/>
          <w:position w:val="2"/>
          <w:sz w:val="24"/>
          <w:szCs w:val="24"/>
        </w:rPr>
      </w:pPr>
      <w:r>
        <w:rPr>
          <w:rFonts w:hint="default" w:ascii="Times New Roman" w:hAnsi="Times New Roman" w:eastAsia="黑体"/>
          <w:spacing w:val="6"/>
          <w:position w:val="2"/>
          <w:sz w:val="24"/>
          <w:szCs w:val="24"/>
        </w:rPr>
        <w:drawing>
          <wp:inline distT="0" distB="0" distL="114300" distR="114300">
            <wp:extent cx="4671695" cy="2088515"/>
            <wp:effectExtent l="0" t="0" r="1905" b="6985"/>
            <wp:docPr id="2" name="ECB019B1-382A-4266-B25C-5B523AA43C14-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CB019B1-382A-4266-B25C-5B523AA43C14-1" descr="wps"/>
                    <pic:cNvPicPr>
                      <a:picLocks noChangeAspect="1"/>
                    </pic:cNvPicPr>
                  </pic:nvPicPr>
                  <pic:blipFill>
                    <a:blip r:embed="rId18"/>
                    <a:srcRect t="5659" b="8720"/>
                    <a:stretch>
                      <a:fillRect/>
                    </a:stretch>
                  </pic:blipFill>
                  <pic:spPr>
                    <a:xfrm>
                      <a:off x="0" y="0"/>
                      <a:ext cx="4671695" cy="2088515"/>
                    </a:xfrm>
                    <a:prstGeom prst="rect">
                      <a:avLst/>
                    </a:prstGeom>
                    <a:noFill/>
                    <a:ln>
                      <a:noFill/>
                    </a:ln>
                  </pic:spPr>
                </pic:pic>
              </a:graphicData>
            </a:graphic>
          </wp:inline>
        </w:drawing>
      </w:r>
    </w:p>
    <w:p w14:paraId="0A67CCA0">
      <w:pPr>
        <w:pStyle w:val="8"/>
        <w:spacing w:beforeLines="0" w:afterLines="0" w:line="240" w:lineRule="auto"/>
        <w:ind w:firstLine="0" w:firstLineChars="0"/>
        <w:jc w:val="center"/>
        <w:rPr>
          <w:rFonts w:hint="default" w:ascii="Times New Roman" w:hAnsi="Times New Roman"/>
          <w:spacing w:val="6"/>
          <w:position w:val="2"/>
          <w:sz w:val="32"/>
          <w:szCs w:val="32"/>
        </w:rPr>
      </w:pPr>
      <w:r>
        <w:rPr>
          <w:rFonts w:hint="eastAsia" w:ascii="Times New Roman" w:hAnsi="Times New Roman" w:eastAsia="黑体"/>
          <w:spacing w:val="6"/>
          <w:position w:val="2"/>
          <w:sz w:val="24"/>
          <w:szCs w:val="24"/>
        </w:rPr>
        <w:t>图1 组织架构图（示例，可多图）</w:t>
      </w:r>
    </w:p>
    <w:p w14:paraId="21BE6A2F">
      <w:pPr>
        <w:spacing w:beforeLines="0" w:afterLines="0" w:line="578" w:lineRule="exact"/>
        <w:rPr>
          <w:rFonts w:hint="eastAsia" w:ascii="Times New Roman" w:hAnsi="Times New Roman"/>
          <w:sz w:val="28"/>
          <w:szCs w:val="22"/>
        </w:rPr>
      </w:pPr>
      <w:r>
        <w:rPr>
          <w:rFonts w:hint="default" w:ascii="Times New Roman" w:hAnsi="Times New Roman"/>
          <w:sz w:val="28"/>
          <w:szCs w:val="22"/>
        </w:rPr>
        <w:t>2.</w:t>
      </w:r>
      <w:r>
        <w:rPr>
          <w:rFonts w:hint="eastAsia" w:ascii="Times New Roman" w:hAnsi="Times New Roman"/>
          <w:sz w:val="28"/>
          <w:szCs w:val="22"/>
        </w:rPr>
        <w:t>描述企业数字化相关管理制度建设情况，如数字化转型所需的绩效管理、考核方案、激励机制等管理制度、跨部门数字化转型合作机制、数字化信息系统管理相关制度规范等；管理制度实施情况和效果等。</w:t>
      </w:r>
    </w:p>
    <w:p w14:paraId="3D7A3358">
      <w:pPr>
        <w:pStyle w:val="3"/>
        <w:spacing w:line="578" w:lineRule="exact"/>
        <w:rPr>
          <w:rFonts w:hint="default" w:ascii="Times New Roman" w:hAnsi="Times New Roman"/>
          <w:sz w:val="32"/>
          <w:szCs w:val="24"/>
        </w:rPr>
      </w:pPr>
      <w:bookmarkStart w:id="45" w:name="_Toc26467"/>
      <w:bookmarkStart w:id="46" w:name="_Toc7171"/>
      <w:bookmarkStart w:id="47" w:name="_Toc1113"/>
      <w:bookmarkStart w:id="48" w:name="_Toc4192"/>
      <w:bookmarkStart w:id="49" w:name="_Toc28136"/>
      <w:bookmarkStart w:id="50" w:name="_Toc16585"/>
      <w:bookmarkStart w:id="51" w:name="_Toc23342"/>
      <w:bookmarkStart w:id="52" w:name="_Toc32271"/>
      <w:r>
        <w:rPr>
          <w:rFonts w:hint="eastAsia" w:ascii="Times New Roman" w:hAnsi="Times New Roman"/>
          <w:sz w:val="32"/>
          <w:szCs w:val="24"/>
        </w:rPr>
        <w:t>（三）生产模式及生产工艺</w:t>
      </w:r>
      <w:bookmarkEnd w:id="45"/>
      <w:bookmarkEnd w:id="46"/>
      <w:bookmarkEnd w:id="47"/>
      <w:bookmarkEnd w:id="48"/>
      <w:bookmarkEnd w:id="49"/>
      <w:bookmarkEnd w:id="50"/>
      <w:bookmarkEnd w:id="51"/>
      <w:bookmarkEnd w:id="52"/>
    </w:p>
    <w:p w14:paraId="33017760">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描述企业的生产模式、生产类型、生产工艺、技术水平等情况，重点介绍关键生产工序和工艺流程情况。</w:t>
      </w:r>
    </w:p>
    <w:p w14:paraId="0E5F74F8">
      <w:pPr>
        <w:pStyle w:val="8"/>
        <w:spacing w:beforeLines="0" w:afterLines="0" w:line="240" w:lineRule="auto"/>
        <w:ind w:firstLine="0" w:firstLineChars="0"/>
        <w:jc w:val="center"/>
        <w:rPr>
          <w:rFonts w:hint="default" w:ascii="Times New Roman" w:hAnsi="Times New Roman" w:eastAsia="黑体"/>
          <w:spacing w:val="6"/>
          <w:position w:val="2"/>
          <w:sz w:val="24"/>
          <w:szCs w:val="24"/>
        </w:rPr>
      </w:pPr>
      <w:r>
        <w:rPr>
          <w:rFonts w:hint="default" w:ascii="Times New Roman" w:hAnsi="Times New Roman" w:eastAsia="黑体"/>
          <w:spacing w:val="6"/>
          <w:position w:val="2"/>
          <w:sz w:val="24"/>
          <w:szCs w:val="24"/>
        </w:rPr>
        <w:drawing>
          <wp:inline distT="0" distB="0" distL="114300" distR="114300">
            <wp:extent cx="1771015" cy="2467610"/>
            <wp:effectExtent l="0" t="0" r="6985" b="8890"/>
            <wp:docPr id="4" name="ECB019B1-382A-4266-B25C-5B523AA43C14-2"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CB019B1-382A-4266-B25C-5B523AA43C14-2" descr="wps"/>
                    <pic:cNvPicPr>
                      <a:picLocks noChangeAspect="1"/>
                    </pic:cNvPicPr>
                  </pic:nvPicPr>
                  <pic:blipFill>
                    <a:blip r:embed="rId19"/>
                    <a:stretch>
                      <a:fillRect/>
                    </a:stretch>
                  </pic:blipFill>
                  <pic:spPr>
                    <a:xfrm>
                      <a:off x="0" y="0"/>
                      <a:ext cx="1771015" cy="2467610"/>
                    </a:xfrm>
                    <a:prstGeom prst="rect">
                      <a:avLst/>
                    </a:prstGeom>
                    <a:noFill/>
                    <a:ln>
                      <a:noFill/>
                    </a:ln>
                  </pic:spPr>
                </pic:pic>
              </a:graphicData>
            </a:graphic>
          </wp:inline>
        </w:drawing>
      </w:r>
    </w:p>
    <w:p w14:paraId="09762956">
      <w:pPr>
        <w:pStyle w:val="8"/>
        <w:spacing w:beforeLines="0" w:afterLines="0" w:line="240" w:lineRule="auto"/>
        <w:ind w:firstLine="0" w:firstLineChars="0"/>
        <w:jc w:val="center"/>
        <w:rPr>
          <w:rFonts w:hint="default" w:ascii="Times New Roman" w:hAnsi="Times New Roman" w:eastAsia="黑体"/>
          <w:spacing w:val="6"/>
          <w:position w:val="2"/>
          <w:sz w:val="24"/>
          <w:szCs w:val="24"/>
        </w:rPr>
      </w:pPr>
      <w:r>
        <w:rPr>
          <w:rFonts w:hint="eastAsia" w:ascii="Times New Roman" w:hAnsi="Times New Roman" w:eastAsia="黑体"/>
          <w:spacing w:val="6"/>
          <w:position w:val="2"/>
          <w:sz w:val="24"/>
          <w:szCs w:val="24"/>
        </w:rPr>
        <w:t>图2 生产工艺流程概览（示例，可多图）</w:t>
      </w:r>
    </w:p>
    <w:p w14:paraId="355EC57C">
      <w:pPr>
        <w:pStyle w:val="3"/>
        <w:spacing w:line="578" w:lineRule="exact"/>
        <w:rPr>
          <w:rFonts w:hint="default" w:ascii="Times New Roman" w:hAnsi="Times New Roman"/>
          <w:sz w:val="32"/>
          <w:szCs w:val="24"/>
        </w:rPr>
      </w:pPr>
      <w:bookmarkStart w:id="53" w:name="_Toc78"/>
      <w:bookmarkStart w:id="54" w:name="_Toc25067"/>
      <w:bookmarkStart w:id="55" w:name="_Toc31104"/>
      <w:bookmarkStart w:id="56" w:name="_Toc7437"/>
      <w:bookmarkStart w:id="57" w:name="_Toc25676"/>
      <w:bookmarkStart w:id="58" w:name="_Toc15024"/>
      <w:bookmarkStart w:id="59" w:name="_Toc18386"/>
      <w:bookmarkStart w:id="60" w:name="_Toc6410"/>
      <w:r>
        <w:rPr>
          <w:rFonts w:hint="eastAsia" w:ascii="Times New Roman" w:hAnsi="Times New Roman"/>
          <w:sz w:val="32"/>
          <w:szCs w:val="24"/>
        </w:rPr>
        <w:t>（四）数字化基础</w:t>
      </w:r>
      <w:bookmarkEnd w:id="53"/>
      <w:bookmarkEnd w:id="54"/>
      <w:bookmarkEnd w:id="55"/>
      <w:bookmarkEnd w:id="56"/>
      <w:bookmarkEnd w:id="57"/>
      <w:bookmarkEnd w:id="58"/>
      <w:bookmarkEnd w:id="59"/>
      <w:bookmarkEnd w:id="60"/>
    </w:p>
    <w:p w14:paraId="1761D924">
      <w:pPr>
        <w:spacing w:beforeLines="0" w:afterLines="0" w:line="578" w:lineRule="exact"/>
        <w:rPr>
          <w:rFonts w:hint="eastAsia" w:ascii="Times New Roman" w:hAnsi="Times New Roman"/>
          <w:sz w:val="28"/>
          <w:szCs w:val="22"/>
        </w:rPr>
      </w:pPr>
      <w:r>
        <w:rPr>
          <w:rFonts w:hint="default" w:ascii="Times New Roman" w:hAnsi="Times New Roman"/>
          <w:sz w:val="28"/>
          <w:szCs w:val="22"/>
        </w:rPr>
        <w:t>1.</w:t>
      </w:r>
      <w:r>
        <w:rPr>
          <w:rFonts w:hint="eastAsia" w:ascii="Times New Roman" w:hAnsi="Times New Roman"/>
          <w:sz w:val="28"/>
          <w:szCs w:val="22"/>
        </w:rPr>
        <w:t>自动化设备应用情况。描述企业近年来自动化改造方面的投入情况、自动化设备（如智能生产装备、智能检测与监控装备、智能物流装备等）应用情况、设备联网与集中管理以及关键设备互联互通情况等。</w:t>
      </w:r>
    </w:p>
    <w:p w14:paraId="14804831">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表2 生产设备列表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5"/>
        <w:gridCol w:w="1208"/>
        <w:gridCol w:w="1195"/>
        <w:gridCol w:w="1295"/>
        <w:gridCol w:w="978"/>
        <w:gridCol w:w="1185"/>
        <w:gridCol w:w="1244"/>
        <w:gridCol w:w="1201"/>
      </w:tblGrid>
      <w:tr w14:paraId="27C6A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9632E8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66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8109D45">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设备</w:t>
            </w:r>
          </w:p>
          <w:p w14:paraId="6039672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名称</w:t>
            </w:r>
          </w:p>
        </w:tc>
        <w:tc>
          <w:tcPr>
            <w:tcW w:w="6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3A3D5F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规格</w:t>
            </w:r>
          </w:p>
          <w:p w14:paraId="226084F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型号</w:t>
            </w:r>
          </w:p>
        </w:tc>
        <w:tc>
          <w:tcPr>
            <w:tcW w:w="714"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FBC43F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生产</w:t>
            </w:r>
          </w:p>
          <w:p w14:paraId="4D42FFB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厂家</w:t>
            </w:r>
          </w:p>
        </w:tc>
        <w:tc>
          <w:tcPr>
            <w:tcW w:w="53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B359B9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数量</w:t>
            </w:r>
          </w:p>
        </w:tc>
        <w:tc>
          <w:tcPr>
            <w:tcW w:w="65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E1998B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是否</w:t>
            </w:r>
          </w:p>
          <w:p w14:paraId="2B2987F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联网</w:t>
            </w:r>
          </w:p>
        </w:tc>
        <w:tc>
          <w:tcPr>
            <w:tcW w:w="68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FADE7E7">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接口</w:t>
            </w:r>
          </w:p>
          <w:p w14:paraId="1EF3FEF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类型</w:t>
            </w:r>
          </w:p>
        </w:tc>
        <w:tc>
          <w:tcPr>
            <w:tcW w:w="6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E7BC663">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部署</w:t>
            </w:r>
          </w:p>
          <w:p w14:paraId="31A095B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时间</w:t>
            </w:r>
          </w:p>
        </w:tc>
      </w:tr>
      <w:tr w14:paraId="36CCF7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A73723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sz w:val="24"/>
                <w:szCs w:val="24"/>
              </w:rPr>
            </w:pPr>
            <w:r>
              <w:rPr>
                <w:rFonts w:hint="eastAsia" w:ascii="Times New Roman" w:hAnsi="Times New Roman"/>
                <w:sz w:val="24"/>
                <w:szCs w:val="24"/>
              </w:rPr>
              <w:t>1</w:t>
            </w:r>
          </w:p>
        </w:tc>
        <w:tc>
          <w:tcPr>
            <w:tcW w:w="66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6ABFBE5">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0445350">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14"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D759A25">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53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0CDD0EA">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5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3BA53F1">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8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464753B">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98DF3E8">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r>
    </w:tbl>
    <w:p w14:paraId="18458CE5">
      <w:pPr>
        <w:spacing w:beforeLines="0" w:afterLines="0" w:line="578" w:lineRule="exact"/>
        <w:rPr>
          <w:rFonts w:hint="eastAsia" w:ascii="Times New Roman" w:hAnsi="Times New Roman"/>
          <w:sz w:val="28"/>
          <w:szCs w:val="22"/>
        </w:rPr>
      </w:pPr>
      <w:r>
        <w:rPr>
          <w:rFonts w:hint="eastAsia" w:ascii="Times New Roman" w:hAnsi="Times New Roman"/>
          <w:sz w:val="28"/>
          <w:szCs w:val="22"/>
        </w:rPr>
        <w:t>2.数字化系统应用情况。描述企业近年来数字化系统、软件工具方面的投入情况、数字化技术在企业的各个业务环节中的应用情况，包括研发设计、生产制造、供应链管理、仓储物流、营销服务、经营管理、集成应用、网络通信、信息安全等各个领域。</w:t>
      </w:r>
    </w:p>
    <w:p w14:paraId="7131CA7C">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表3 数字化系统列表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3"/>
        <w:gridCol w:w="2041"/>
        <w:gridCol w:w="2179"/>
        <w:gridCol w:w="1372"/>
        <w:gridCol w:w="1247"/>
        <w:gridCol w:w="1419"/>
      </w:tblGrid>
      <w:tr w14:paraId="7E7DBF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6A1EE5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序号</w:t>
            </w:r>
          </w:p>
        </w:tc>
        <w:tc>
          <w:tcPr>
            <w:tcW w:w="11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9A3A7F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软件/系统</w:t>
            </w:r>
          </w:p>
          <w:p w14:paraId="5B9DFA0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名称</w:t>
            </w:r>
          </w:p>
        </w:tc>
        <w:tc>
          <w:tcPr>
            <w:tcW w:w="120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21FA40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使用的功能模块名称及功能概述</w:t>
            </w:r>
          </w:p>
        </w:tc>
        <w:tc>
          <w:tcPr>
            <w:tcW w:w="75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B2DD9A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服务商</w:t>
            </w:r>
          </w:p>
          <w:p w14:paraId="68DED80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名称</w:t>
            </w:r>
          </w:p>
        </w:tc>
        <w:tc>
          <w:tcPr>
            <w:tcW w:w="68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E86993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投入金额</w:t>
            </w:r>
          </w:p>
          <w:p w14:paraId="4E91ADF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（万元）</w:t>
            </w:r>
          </w:p>
        </w:tc>
        <w:tc>
          <w:tcPr>
            <w:tcW w:w="78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46B228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部署</w:t>
            </w:r>
          </w:p>
          <w:p w14:paraId="3FC8F735">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时间</w:t>
            </w:r>
          </w:p>
        </w:tc>
      </w:tr>
      <w:tr w14:paraId="076D6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255AFD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sz w:val="24"/>
                <w:szCs w:val="24"/>
              </w:rPr>
              <w:t>1</w:t>
            </w:r>
          </w:p>
        </w:tc>
        <w:tc>
          <w:tcPr>
            <w:tcW w:w="11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F8B764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20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5C9952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75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7CE6E13">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68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8BFF3E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78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240D71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r>
    </w:tbl>
    <w:p w14:paraId="35948382">
      <w:pPr>
        <w:spacing w:beforeLines="0" w:afterLines="0" w:line="578" w:lineRule="exact"/>
        <w:rPr>
          <w:rFonts w:hint="eastAsia" w:ascii="Times New Roman" w:hAnsi="Times New Roman"/>
          <w:sz w:val="28"/>
          <w:szCs w:val="22"/>
        </w:rPr>
      </w:pPr>
      <w:r>
        <w:rPr>
          <w:rFonts w:hint="default" w:ascii="Times New Roman" w:hAnsi="Times New Roman"/>
          <w:sz w:val="28"/>
          <w:szCs w:val="22"/>
        </w:rPr>
        <w:t>3.</w:t>
      </w:r>
      <w:r>
        <w:rPr>
          <w:rFonts w:hint="eastAsia" w:ascii="Times New Roman" w:hAnsi="Times New Roman"/>
          <w:sz w:val="28"/>
          <w:szCs w:val="22"/>
        </w:rPr>
        <w:t>数据采集和应用情况。描述企业数据资源管理情况、各业务环节数据采集汇聚、分析应用情况、系统互联互通情况等。</w:t>
      </w:r>
    </w:p>
    <w:p w14:paraId="2C1E1023">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表4 数据资源列表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3"/>
        <w:gridCol w:w="1415"/>
        <w:gridCol w:w="1407"/>
        <w:gridCol w:w="1427"/>
        <w:gridCol w:w="1505"/>
        <w:gridCol w:w="1106"/>
        <w:gridCol w:w="1428"/>
      </w:tblGrid>
      <w:tr w14:paraId="67A665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E168DE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序号</w:t>
            </w:r>
          </w:p>
        </w:tc>
        <w:tc>
          <w:tcPr>
            <w:tcW w:w="78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9A18C23">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数据范围</w:t>
            </w:r>
          </w:p>
        </w:tc>
        <w:tc>
          <w:tcPr>
            <w:tcW w:w="77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833F51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数据内容</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9EBD89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数据类型</w:t>
            </w:r>
          </w:p>
        </w:tc>
        <w:tc>
          <w:tcPr>
            <w:tcW w:w="83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CD365B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数据来源</w:t>
            </w:r>
          </w:p>
        </w:tc>
        <w:tc>
          <w:tcPr>
            <w:tcW w:w="61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BDC1B3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数据采集方式</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83710A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数据应用</w:t>
            </w:r>
          </w:p>
          <w:p w14:paraId="5764D9B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场景</w:t>
            </w:r>
          </w:p>
        </w:tc>
      </w:tr>
      <w:tr w14:paraId="2F47F7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8" w:hRule="atLeast"/>
        </w:trPr>
        <w:tc>
          <w:tcPr>
            <w:tcW w:w="4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453A026">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8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F5ACD6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如：设备数据、生产数据、质量数据、供应链数据......</w:t>
            </w:r>
          </w:p>
        </w:tc>
        <w:tc>
          <w:tcPr>
            <w:tcW w:w="77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2BA122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如：开/关机状态、设备运行状态、产量、工艺参数、温度、尺寸......</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B975AB7">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如：非结构化数据、结构化数据、半结构化数据......</w:t>
            </w:r>
          </w:p>
        </w:tc>
        <w:tc>
          <w:tcPr>
            <w:tcW w:w="83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6BB0D6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如：工业设备、业务系统（PLM、MES、WMS、CRM、SRM等系统）......</w:t>
            </w:r>
          </w:p>
        </w:tc>
        <w:tc>
          <w:tcPr>
            <w:tcW w:w="61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05E601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如：手工采集、自动化采集、传感器采集、日志采集......</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4B9DDB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如：设备运行检测、设备预测性维护、质量缺陷管理、统计分析......</w:t>
            </w:r>
          </w:p>
        </w:tc>
      </w:tr>
      <w:tr w14:paraId="4C81A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D7D1C4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sz w:val="24"/>
                <w:szCs w:val="24"/>
              </w:rPr>
            </w:pPr>
            <w:r>
              <w:rPr>
                <w:rFonts w:hint="eastAsia" w:ascii="Times New Roman" w:hAnsi="Times New Roman"/>
                <w:sz w:val="24"/>
                <w:szCs w:val="24"/>
              </w:rPr>
              <w:t>1</w:t>
            </w:r>
          </w:p>
        </w:tc>
        <w:tc>
          <w:tcPr>
            <w:tcW w:w="78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51F5F87">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7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C8449E3">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3C5EBE0">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83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CBB4C81">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1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C3236F3">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9C5C29B">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r>
    </w:tbl>
    <w:p w14:paraId="781A6330">
      <w:pPr>
        <w:spacing w:beforeLines="0" w:afterLines="0" w:line="578" w:lineRule="exact"/>
        <w:rPr>
          <w:rFonts w:hint="eastAsia" w:ascii="Times New Roman" w:hAnsi="Times New Roman"/>
          <w:sz w:val="28"/>
          <w:szCs w:val="22"/>
        </w:rPr>
      </w:pPr>
      <w:r>
        <w:rPr>
          <w:rFonts w:hint="default" w:ascii="Times New Roman" w:hAnsi="Times New Roman"/>
          <w:sz w:val="28"/>
          <w:szCs w:val="22"/>
        </w:rPr>
        <w:t>4.</w:t>
      </w:r>
      <w:r>
        <w:rPr>
          <w:rFonts w:hint="eastAsia" w:ascii="Times New Roman" w:hAnsi="Times New Roman"/>
          <w:sz w:val="28"/>
          <w:szCs w:val="22"/>
        </w:rPr>
        <w:t>“上云用云”情况。描述企业核心设备、业务系统等“上云用云”情况。</w:t>
      </w:r>
    </w:p>
    <w:p w14:paraId="6143D025">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表5“上云用云”情况列表</w:t>
      </w:r>
    </w:p>
    <w:tbl>
      <w:tblPr>
        <w:tblStyle w:val="22"/>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5"/>
        <w:gridCol w:w="3804"/>
        <w:gridCol w:w="2225"/>
        <w:gridCol w:w="2213"/>
      </w:tblGrid>
      <w:tr w14:paraId="1DAB7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5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AD679F7">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209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655DAD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业务类型</w:t>
            </w:r>
          </w:p>
        </w:tc>
        <w:tc>
          <w:tcPr>
            <w:tcW w:w="122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DB57E0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云服务类别</w:t>
            </w:r>
          </w:p>
        </w:tc>
        <w:tc>
          <w:tcPr>
            <w:tcW w:w="1221"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7997639">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云服务提供商</w:t>
            </w:r>
          </w:p>
        </w:tc>
      </w:tr>
      <w:tr w14:paraId="61872C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428BB27">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209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D56E59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如：设备上云、业务系统上云、  资源上云（数据、视频等）、 工具软件上云（数据库、操作系统等）</w:t>
            </w:r>
            <w:r>
              <w:rPr>
                <w:rFonts w:hint="eastAsia" w:ascii="Times New Roman" w:hAnsi="Times New Roman" w:eastAsia="宋体" w:cs="宋体"/>
                <w:color w:val="7F7F7F"/>
                <w:sz w:val="21"/>
                <w:szCs w:val="21"/>
              </w:rPr>
              <w:t>......</w:t>
            </w:r>
          </w:p>
        </w:tc>
        <w:tc>
          <w:tcPr>
            <w:tcW w:w="122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83C829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如：公有云、 私有云、混合云</w:t>
            </w:r>
          </w:p>
        </w:tc>
        <w:tc>
          <w:tcPr>
            <w:tcW w:w="1221"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87D8A8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如：亚马逊、阿里、华为......</w:t>
            </w:r>
          </w:p>
        </w:tc>
      </w:tr>
      <w:tr w14:paraId="6FCCF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5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CA76E9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sz w:val="24"/>
                <w:szCs w:val="24"/>
              </w:rPr>
            </w:pPr>
            <w:r>
              <w:rPr>
                <w:rFonts w:hint="eastAsia" w:ascii="Times New Roman" w:hAnsi="Times New Roman"/>
                <w:sz w:val="24"/>
                <w:szCs w:val="24"/>
              </w:rPr>
              <w:t>1</w:t>
            </w:r>
          </w:p>
        </w:tc>
        <w:tc>
          <w:tcPr>
            <w:tcW w:w="209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932B58C">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122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D33A752">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1221"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C7CC04D">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r>
    </w:tbl>
    <w:p w14:paraId="51DBCBF6">
      <w:pPr>
        <w:pStyle w:val="2"/>
        <w:spacing w:line="540" w:lineRule="exact"/>
        <w:outlineLvl w:val="2"/>
        <w:rPr>
          <w:rFonts w:hint="default" w:ascii="Times New Roman" w:hAnsi="Times New Roman"/>
          <w:sz w:val="32"/>
          <w:szCs w:val="24"/>
        </w:rPr>
      </w:pPr>
      <w:bookmarkStart w:id="61" w:name="_Toc22775"/>
      <w:bookmarkStart w:id="62" w:name="_Toc525"/>
      <w:bookmarkStart w:id="63" w:name="_Toc7517"/>
      <w:bookmarkStart w:id="64" w:name="_Toc8301"/>
      <w:bookmarkStart w:id="65" w:name="_Toc23498"/>
      <w:bookmarkStart w:id="66" w:name="_Toc15246"/>
      <w:bookmarkStart w:id="67" w:name="_Toc3137"/>
      <w:bookmarkStart w:id="68" w:name="_Toc7999"/>
      <w:bookmarkStart w:id="69" w:name="_Toc17104"/>
      <w:bookmarkStart w:id="70" w:name="_Toc22699"/>
      <w:r>
        <w:rPr>
          <w:rFonts w:hint="eastAsia" w:ascii="Times New Roman" w:hAnsi="Times New Roman"/>
          <w:sz w:val="32"/>
          <w:szCs w:val="24"/>
        </w:rPr>
        <w:t>二、企业数字化水平诊断分析</w:t>
      </w:r>
      <w:bookmarkEnd w:id="61"/>
      <w:bookmarkEnd w:id="62"/>
      <w:bookmarkEnd w:id="63"/>
      <w:bookmarkEnd w:id="64"/>
      <w:bookmarkEnd w:id="65"/>
      <w:bookmarkEnd w:id="66"/>
      <w:bookmarkEnd w:id="67"/>
      <w:bookmarkEnd w:id="68"/>
    </w:p>
    <w:p w14:paraId="7CF61349">
      <w:pPr>
        <w:spacing w:beforeLines="0" w:afterLines="0" w:line="578" w:lineRule="exact"/>
        <w:rPr>
          <w:rFonts w:hint="eastAsia" w:ascii="Times New Roman" w:hAnsi="Times New Roman"/>
          <w:sz w:val="28"/>
          <w:szCs w:val="22"/>
        </w:rPr>
      </w:pPr>
      <w:r>
        <w:rPr>
          <w:rFonts w:hint="eastAsia" w:ascii="Times New Roman" w:hAnsi="Times New Roman"/>
          <w:sz w:val="28"/>
          <w:szCs w:val="22"/>
        </w:rPr>
        <w:t>根据企业现状及现场咨询诊断情况，对照工信部发布的《中小企业数字化水平评测指标（2024年版）》的相关要求进行评测，描述企业数字化水平评测结果，确定企业数字化水平等级。</w:t>
      </w:r>
    </w:p>
    <w:p w14:paraId="57B7B3CD">
      <w:pPr>
        <w:pStyle w:val="3"/>
        <w:spacing w:line="512" w:lineRule="exact"/>
        <w:rPr>
          <w:rFonts w:hint="default" w:ascii="Times New Roman" w:hAnsi="Times New Roman"/>
          <w:sz w:val="32"/>
          <w:szCs w:val="24"/>
        </w:rPr>
      </w:pPr>
      <w:bookmarkStart w:id="71" w:name="_Toc25306"/>
      <w:bookmarkStart w:id="72" w:name="_Toc24582"/>
      <w:bookmarkStart w:id="73" w:name="_Toc16346"/>
      <w:bookmarkStart w:id="74" w:name="_Toc26736"/>
      <w:bookmarkStart w:id="75" w:name="_Toc19971"/>
      <w:r>
        <w:rPr>
          <w:rFonts w:hint="eastAsia" w:ascii="Times New Roman" w:hAnsi="Times New Roman"/>
          <w:sz w:val="32"/>
          <w:szCs w:val="24"/>
        </w:rPr>
        <w:t>（一）数字化水平等级</w:t>
      </w:r>
      <w:bookmarkEnd w:id="71"/>
      <w:bookmarkEnd w:id="72"/>
      <w:bookmarkEnd w:id="73"/>
      <w:bookmarkEnd w:id="74"/>
      <w:bookmarkEnd w:id="75"/>
    </w:p>
    <w:p w14:paraId="0D5C4143">
      <w:pPr>
        <w:pStyle w:val="10"/>
        <w:spacing w:beforeLines="0" w:afterLines="0"/>
        <w:rPr>
          <w:rFonts w:hint="default" w:ascii="Times New Roman" w:hAnsi="Times New Roman"/>
          <w:sz w:val="28"/>
          <w:szCs w:val="22"/>
        </w:rPr>
      </w:pPr>
      <w:r>
        <w:rPr>
          <w:rFonts w:hint="default" w:ascii="Times New Roman" w:hAnsi="Times New Roman"/>
          <w:sz w:val="28"/>
          <w:szCs w:val="22"/>
          <w:u w:val="single"/>
        </w:rPr>
        <w:t xml:space="preserve">         </w:t>
      </w:r>
      <w:r>
        <w:rPr>
          <w:rFonts w:hint="eastAsia" w:ascii="Times New Roman" w:hAnsi="Times New Roman"/>
          <w:sz w:val="28"/>
          <w:szCs w:val="22"/>
        </w:rPr>
        <w:t>（公司/单位）数字化水平整体得分为</w:t>
      </w:r>
      <w:r>
        <w:rPr>
          <w:rFonts w:hint="default" w:ascii="Times New Roman" w:hAnsi="Times New Roman"/>
          <w:sz w:val="28"/>
          <w:szCs w:val="22"/>
          <w:u w:val="single"/>
        </w:rPr>
        <w:t xml:space="preserve">   </w:t>
      </w:r>
      <w:r>
        <w:rPr>
          <w:rFonts w:hint="eastAsia" w:ascii="Times New Roman" w:hAnsi="Times New Roman"/>
          <w:sz w:val="28"/>
          <w:szCs w:val="22"/>
        </w:rPr>
        <w:t>，整体处于数字化水平</w:t>
      </w:r>
      <w:r>
        <w:rPr>
          <w:rFonts w:hint="default" w:ascii="Times New Roman" w:hAnsi="Times New Roman"/>
          <w:sz w:val="28"/>
          <w:szCs w:val="22"/>
          <w:u w:val="single"/>
        </w:rPr>
        <w:t xml:space="preserve">  </w:t>
      </w:r>
      <w:r>
        <w:rPr>
          <w:rFonts w:hint="eastAsia" w:ascii="Times New Roman" w:hAnsi="Times New Roman"/>
          <w:sz w:val="28"/>
          <w:szCs w:val="22"/>
        </w:rPr>
        <w:t>阶段，</w:t>
      </w:r>
      <w:r>
        <w:rPr>
          <w:rFonts w:hint="default" w:ascii="Times New Roman" w:hAnsi="Times New Roman"/>
          <w:sz w:val="28"/>
          <w:szCs w:val="22"/>
          <w:u w:val="single"/>
        </w:rPr>
        <w:t xml:space="preserve">                        </w:t>
      </w:r>
      <w:r>
        <w:rPr>
          <w:rFonts w:hint="eastAsia" w:ascii="Times New Roman" w:hAnsi="Times New Roman"/>
          <w:sz w:val="28"/>
          <w:szCs w:val="22"/>
        </w:rPr>
        <w:t>（如：数字化成效、数字化管理、数字化经营、数字化成效）成为阻碍企业发展的关键短板。</w:t>
      </w:r>
    </w:p>
    <w:p w14:paraId="30CFF320">
      <w:pPr>
        <w:pStyle w:val="7"/>
        <w:keepNext/>
        <w:spacing w:beforeLines="0" w:afterLines="0"/>
        <w:rPr>
          <w:rFonts w:hint="default" w:ascii="Times New Roman" w:hAnsi="Times New Roman" w:eastAsia="黑体"/>
          <w:spacing w:val="6"/>
          <w:position w:val="2"/>
          <w:sz w:val="24"/>
          <w:szCs w:val="24"/>
        </w:rPr>
      </w:pPr>
      <w:r>
        <w:rPr>
          <w:rFonts w:hint="eastAsia" w:ascii="Times New Roman" w:hAnsi="Times New Roman" w:eastAsia="黑体"/>
          <w:spacing w:val="6"/>
          <w:position w:val="2"/>
          <w:sz w:val="24"/>
          <w:szCs w:val="24"/>
        </w:rPr>
        <w:t>表6</w:t>
      </w:r>
      <w:r>
        <w:rPr>
          <w:rFonts w:hint="default" w:ascii="Times New Roman" w:hAnsi="Times New Roman" w:eastAsia="黑体"/>
          <w:spacing w:val="6"/>
          <w:position w:val="2"/>
          <w:sz w:val="24"/>
          <w:szCs w:val="24"/>
        </w:rPr>
        <w:t xml:space="preserve"> </w:t>
      </w:r>
      <w:r>
        <w:rPr>
          <w:rFonts w:hint="eastAsia" w:ascii="Times New Roman" w:hAnsi="Times New Roman" w:eastAsia="黑体"/>
          <w:spacing w:val="6"/>
          <w:position w:val="2"/>
          <w:sz w:val="24"/>
          <w:szCs w:val="24"/>
        </w:rPr>
        <w:t>企业数字化水平等级</w:t>
      </w:r>
    </w:p>
    <w:tbl>
      <w:tblPr>
        <w:tblStyle w:val="2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5"/>
        <w:gridCol w:w="3148"/>
        <w:gridCol w:w="3843"/>
      </w:tblGrid>
      <w:tr w14:paraId="13BEE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140" w:type="pct"/>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53FFAD32">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评测等级</w:t>
            </w:r>
          </w:p>
        </w:tc>
        <w:tc>
          <w:tcPr>
            <w:tcW w:w="3860" w:type="pct"/>
            <w:gridSpan w:val="2"/>
            <w:tcBorders>
              <w:top w:val="single" w:color="auto" w:sz="4" w:space="0"/>
              <w:left w:val="single" w:color="auto" w:sz="4" w:space="0"/>
              <w:bottom w:val="single" w:color="auto" w:sz="4" w:space="0"/>
              <w:right w:val="single" w:color="auto" w:sz="4" w:space="0"/>
              <w:tl2br w:val="nil"/>
              <w:tr2bl w:val="nil"/>
            </w:tcBorders>
            <w:noWrap w:val="0"/>
            <w:vAlign w:val="center"/>
          </w:tcPr>
          <w:p w14:paraId="14BD52ED">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要求（同时满足）</w:t>
            </w:r>
          </w:p>
        </w:tc>
      </w:tr>
      <w:tr w14:paraId="49E0B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6676C26C">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5FCE1C7">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数字化基础、管理及成效</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1D6B72F">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数字化经营应用场景</w:t>
            </w:r>
          </w:p>
        </w:tc>
      </w:tr>
      <w:tr w14:paraId="590AE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486BF3F">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一级</w:t>
            </w:r>
          </w:p>
          <w:p w14:paraId="268102FA">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（初始级）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B572AF7">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≥20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F3DA652">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不少于6个应用场景（其中不少于3个约束性场景）等级需达到一级</w:t>
            </w:r>
          </w:p>
        </w:tc>
      </w:tr>
      <w:tr w14:paraId="7B667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151D8C5">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二级</w:t>
            </w:r>
          </w:p>
          <w:p w14:paraId="144174F9">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（规范级）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6BB4F55">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≥40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256C2D6">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不少于6个应用场景（其中不少于3个约束性场景）等级需达到二级</w:t>
            </w:r>
          </w:p>
        </w:tc>
      </w:tr>
      <w:tr w14:paraId="240CF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9A33543">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三级</w:t>
            </w:r>
          </w:p>
          <w:p w14:paraId="79AAFB5E">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（集成级）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B995DBB">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≥60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9B152ED">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不少于8个应用场景（其中不少于5个约束性场景）等级需达到三级</w:t>
            </w:r>
          </w:p>
        </w:tc>
      </w:tr>
      <w:tr w14:paraId="42678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9D6A3CF">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四级</w:t>
            </w:r>
          </w:p>
          <w:p w14:paraId="552F7830">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（协同级）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8DA6E71">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≥80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7401E1B">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不少于10个应用场景（其中不少于6个约束性场景）等级需达到四级</w:t>
            </w:r>
          </w:p>
        </w:tc>
      </w:tr>
      <w:tr w14:paraId="29988A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26F5149">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无等级</w:t>
            </w:r>
          </w:p>
        </w:tc>
        <w:tc>
          <w:tcPr>
            <w:tcW w:w="3860" w:type="pct"/>
            <w:gridSpan w:val="2"/>
            <w:tcBorders>
              <w:top w:val="single" w:color="auto" w:sz="4" w:space="0"/>
              <w:left w:val="single" w:color="auto" w:sz="4" w:space="0"/>
              <w:bottom w:val="single" w:color="auto" w:sz="4" w:space="0"/>
              <w:right w:val="single" w:color="auto" w:sz="4" w:space="0"/>
              <w:tl2br w:val="nil"/>
              <w:tr2bl w:val="nil"/>
            </w:tcBorders>
            <w:noWrap w:val="0"/>
            <w:vAlign w:val="center"/>
          </w:tcPr>
          <w:p w14:paraId="00A446E7">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如企业无法满足最低级一级相关要求，则归类为无等级。</w:t>
            </w:r>
          </w:p>
        </w:tc>
      </w:tr>
    </w:tbl>
    <w:p w14:paraId="1B51E282">
      <w:pPr>
        <w:spacing w:beforeLines="0" w:afterLines="0"/>
        <w:ind w:firstLine="0" w:firstLineChars="0"/>
        <w:jc w:val="center"/>
        <w:rPr>
          <w:rFonts w:hint="default" w:ascii="Times New Roman" w:hAnsi="Times New Roman" w:eastAsia="黑体"/>
          <w:spacing w:val="6"/>
          <w:position w:val="2"/>
          <w:sz w:val="24"/>
          <w:szCs w:val="24"/>
        </w:rPr>
      </w:pPr>
      <w:r>
        <w:rPr>
          <w:rFonts w:hint="eastAsia" w:ascii="Times New Roman" w:hAnsi="Times New Roman" w:eastAsia="黑体"/>
          <w:spacing w:val="6"/>
          <w:position w:val="2"/>
          <w:sz w:val="24"/>
          <w:szCs w:val="24"/>
        </w:rPr>
        <w:t>表7</w:t>
      </w:r>
      <w:r>
        <w:rPr>
          <w:rFonts w:hint="default" w:ascii="Times New Roman" w:hAnsi="Times New Roman" w:eastAsia="黑体"/>
          <w:spacing w:val="6"/>
          <w:position w:val="2"/>
          <w:sz w:val="24"/>
          <w:szCs w:val="24"/>
        </w:rPr>
        <w:t xml:space="preserve"> </w:t>
      </w:r>
      <w:r>
        <w:rPr>
          <w:rFonts w:hint="eastAsia" w:ascii="Times New Roman" w:hAnsi="Times New Roman" w:eastAsia="黑体"/>
          <w:spacing w:val="6"/>
          <w:position w:val="2"/>
          <w:sz w:val="24"/>
          <w:szCs w:val="24"/>
        </w:rPr>
        <w:t>数字化基础、管理和成效维度评测得分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886"/>
        <w:gridCol w:w="886"/>
        <w:gridCol w:w="886"/>
        <w:gridCol w:w="886"/>
        <w:gridCol w:w="921"/>
        <w:gridCol w:w="922"/>
        <w:gridCol w:w="760"/>
        <w:gridCol w:w="760"/>
        <w:gridCol w:w="760"/>
        <w:gridCol w:w="645"/>
      </w:tblGrid>
      <w:tr w14:paraId="634EE9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88" w:hRule="atLeast"/>
          <w:jc w:val="center"/>
        </w:trPr>
        <w:tc>
          <w:tcPr>
            <w:tcW w:w="704"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C214EC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一级指标</w:t>
            </w:r>
          </w:p>
        </w:tc>
        <w:tc>
          <w:tcPr>
            <w:tcW w:w="3544" w:type="dxa"/>
            <w:gridSpan w:val="4"/>
            <w:tcBorders>
              <w:top w:val="single" w:color="auto" w:sz="4" w:space="0"/>
              <w:left w:val="single" w:color="auto" w:sz="4" w:space="0"/>
              <w:bottom w:val="single" w:color="auto" w:sz="4" w:space="0"/>
              <w:right w:val="single" w:color="auto" w:sz="4" w:space="0"/>
              <w:tl2br w:val="nil"/>
              <w:tr2bl w:val="nil"/>
            </w:tcBorders>
            <w:noWrap w:val="0"/>
            <w:vAlign w:val="center"/>
          </w:tcPr>
          <w:p w14:paraId="7F6E4F52">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数字化基础</w:t>
            </w:r>
          </w:p>
        </w:tc>
        <w:tc>
          <w:tcPr>
            <w:tcW w:w="1843" w:type="dxa"/>
            <w:gridSpan w:val="2"/>
            <w:tcBorders>
              <w:top w:val="single" w:color="auto" w:sz="4" w:space="0"/>
              <w:left w:val="single" w:color="auto" w:sz="4" w:space="0"/>
              <w:bottom w:val="single" w:color="auto" w:sz="4" w:space="0"/>
              <w:right w:val="single" w:color="auto" w:sz="4" w:space="0"/>
              <w:tl2br w:val="nil"/>
              <w:tr2bl w:val="nil"/>
            </w:tcBorders>
            <w:noWrap w:val="0"/>
            <w:vAlign w:val="center"/>
          </w:tcPr>
          <w:p w14:paraId="51A7E7FB">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数字化管理</w:t>
            </w:r>
          </w:p>
        </w:tc>
        <w:tc>
          <w:tcPr>
            <w:tcW w:w="2280" w:type="dxa"/>
            <w:gridSpan w:val="3"/>
            <w:tcBorders>
              <w:top w:val="single" w:color="auto" w:sz="4" w:space="0"/>
              <w:left w:val="single" w:color="auto" w:sz="4" w:space="0"/>
              <w:bottom w:val="single" w:color="auto" w:sz="4" w:space="0"/>
              <w:right w:val="single" w:color="auto" w:sz="4" w:space="0"/>
              <w:tl2br w:val="nil"/>
              <w:tr2bl w:val="nil"/>
            </w:tcBorders>
            <w:noWrap w:val="0"/>
            <w:vAlign w:val="center"/>
          </w:tcPr>
          <w:p w14:paraId="42948BD1">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数字化成效</w:t>
            </w:r>
          </w:p>
        </w:tc>
        <w:tc>
          <w:tcPr>
            <w:tcW w:w="645"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5DF4417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综合得分</w:t>
            </w:r>
          </w:p>
        </w:tc>
      </w:tr>
      <w:tr w14:paraId="16D24C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atLeast"/>
          <w:jc w:val="center"/>
        </w:trPr>
        <w:tc>
          <w:tcPr>
            <w:tcW w:w="704"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EEACA47">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二级指标</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46809D1">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设备</w:t>
            </w:r>
          </w:p>
          <w:p w14:paraId="50720AF4">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系统</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F8AD131">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数据采集</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F19F3A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信息系统</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BC560D7">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信息</w:t>
            </w:r>
          </w:p>
          <w:p w14:paraId="7E22530D">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安全</w:t>
            </w:r>
          </w:p>
        </w:tc>
        <w:tc>
          <w:tcPr>
            <w:tcW w:w="92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9C2E94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规划</w:t>
            </w:r>
          </w:p>
          <w:p w14:paraId="34D3CC6B">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管理</w:t>
            </w:r>
          </w:p>
        </w:tc>
        <w:tc>
          <w:tcPr>
            <w:tcW w:w="92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F725266">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要素</w:t>
            </w:r>
          </w:p>
          <w:p w14:paraId="3907DB26">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保障</w:t>
            </w: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EB848C9">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绿色低碳</w:t>
            </w: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F0BC57D">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kern w:val="0"/>
                <w:sz w:val="24"/>
                <w:szCs w:val="24"/>
              </w:rPr>
              <w:t>产品质量</w:t>
            </w: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175378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市场</w:t>
            </w:r>
          </w:p>
          <w:p w14:paraId="331CD834">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效益</w:t>
            </w:r>
          </w:p>
        </w:tc>
        <w:tc>
          <w:tcPr>
            <w:tcW w:w="645"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03C711A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r>
      <w:tr w14:paraId="2E2ECB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704"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FC8D59A">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得分</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BB329C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B112F8E">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87C3D9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53E4CCE">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92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A3B3F9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92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64ACAE0">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4F0C1F4">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297316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kern w:val="0"/>
                <w:sz w:val="24"/>
                <w:szCs w:val="24"/>
              </w:rPr>
            </w:pP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45C96B4">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645"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3D94418">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r>
    </w:tbl>
    <w:p w14:paraId="65048BEB">
      <w:pPr>
        <w:widowControl/>
        <w:kinsoku w:val="0"/>
        <w:autoSpaceDE w:val="0"/>
        <w:autoSpaceDN w:val="0"/>
        <w:adjustRightInd w:val="0"/>
        <w:snapToGrid w:val="0"/>
        <w:spacing w:beforeLines="0" w:afterLines="0"/>
        <w:ind w:firstLine="0" w:firstLineChars="0"/>
        <w:jc w:val="center"/>
        <w:textAlignment w:val="baseline"/>
        <w:rPr>
          <w:rFonts w:hint="default" w:ascii="Times New Roman" w:hAnsi="Times New Roman" w:eastAsia="黑体"/>
          <w:spacing w:val="6"/>
          <w:position w:val="2"/>
          <w:sz w:val="24"/>
          <w:szCs w:val="24"/>
        </w:rPr>
      </w:pPr>
      <w:bookmarkStart w:id="76" w:name="_Toc18469"/>
      <w:r>
        <w:rPr>
          <w:rFonts w:hint="eastAsia" w:ascii="Times New Roman" w:hAnsi="Times New Roman" w:eastAsia="黑体"/>
          <w:spacing w:val="6"/>
          <w:position w:val="2"/>
          <w:sz w:val="24"/>
          <w:szCs w:val="24"/>
        </w:rPr>
        <w:t>表8 中小企业数字化经营应用场景等级判定</w:t>
      </w:r>
    </w:p>
    <w:tbl>
      <w:tblPr>
        <w:tblStyle w:val="22"/>
        <w:tblW w:w="88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4"/>
        <w:gridCol w:w="1481"/>
        <w:gridCol w:w="1356"/>
        <w:gridCol w:w="1745"/>
      </w:tblGrid>
      <w:tr w14:paraId="608C32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502FA5C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一级指标</w:t>
            </w:r>
          </w:p>
        </w:tc>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0F17C4F3">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二级指标</w:t>
            </w:r>
            <w:r>
              <w:rPr>
                <w:rFonts w:hint="eastAsia" w:ascii="Times New Roman" w:hAnsi="Times New Roman" w:cs="CESI仿宋-GB2312"/>
                <w:b/>
                <w:sz w:val="20"/>
                <w:szCs w:val="20"/>
              </w:rPr>
              <w:t>（业务场景）</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161154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一级</w:t>
            </w: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0008DB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二级</w:t>
            </w: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2E6101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三级</w:t>
            </w: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0213198">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四级</w:t>
            </w:r>
          </w:p>
        </w:tc>
      </w:tr>
      <w:tr w14:paraId="69EC1B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1D4B7E4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1598A665">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6E410122">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企业应用信息技术工具辅助开展工作，实现相关业务的效率提升。</w:t>
            </w: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049E47F">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企业对关键生产环节开展在线数据采集和应用，基于信息化系统实现关键业务环节的数字化、规范化管理。</w:t>
            </w: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379BBC47">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企业应用工业互联网等数字化技术开展信息和数据的实时采集和应用，通过跨部门、跨系统数据集成共享实现主要业务流程的数字化集成。</w:t>
            </w: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36B4BB36">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运用人工智能等前沿技术引领转型升级，全面实现人机物互联互通，打造孪生工厂、资源智能调度、供应链可视化协同等先进制造典型应用，构建基于数据应用的模型驱动生产运营模式，持续推进产业链协同。</w:t>
            </w:r>
          </w:p>
        </w:tc>
      </w:tr>
      <w:tr w14:paraId="4F527D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2AAD9F3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产品生命周期数字化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192B28C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产品设计</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1CCEBCA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457A0D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4F3D9B3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4032E03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49B617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3A87A4D9">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004CCBF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工艺设计</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6251F69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727CFAF">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4B9E56EF">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096CC8F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60729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39B889C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226E753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营销管理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511FC6B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30D1DAC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7896A8B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4E8C146C">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36E93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22EA754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351B3D1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售后服务</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7F99534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56699A0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1B1036B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2202DD0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39567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64A8A269">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生产执行数字化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4F9288A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计划管理</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1D3ECF7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5F1E117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5F77D6A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1C493BC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076B50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141E061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4C07174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生产管控</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7B7DC80F">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0702DC7D">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70E5024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1AECA47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0B029A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702A72B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72700BA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质量管理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09590C9C">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0DD3F7D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0EE499F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335E75A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0CA7C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7EFEB64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73B7D14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设备管理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1433745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5AAE0BE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7E9D9D79">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1E219A89">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78A07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23EC217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12F471B2">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安全生产</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44D171B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1178F98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23CEBFC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2F2D311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63753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58EA822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04BE3487">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能耗管理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7D4543B2">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423707C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09E712C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5BE03C8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32BC6C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39A2A09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供应链数字化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7FB6D33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采购管理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5F0066E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7FAD8E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3FF15DE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7AF879C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46EB5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0B58A3C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1467692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仓储物流</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1AC62B9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2D5AF2A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79AC0425">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06F54E3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6CA17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6331975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管理决策数字化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70F6BA8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财务管理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2339688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4190A257">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60DDEEC2">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72B4B249">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2438E3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top"/>
          </w:tcPr>
          <w:p w14:paraId="5C66AF15">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04E8FAF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人力资源</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3773BEC9">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0A72DA1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2BAF779D">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59C8BAB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6CEBD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top"/>
          </w:tcPr>
          <w:p w14:paraId="6FCB593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6CA100C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协同办公</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4EFD75E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1221B9B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030C8DE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34C81B7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2E247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top"/>
          </w:tcPr>
          <w:p w14:paraId="53FE80EC">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29F27A4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决策支持</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572558E5">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9960DE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30FD383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20110257">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bl>
    <w:p w14:paraId="672AE89F">
      <w:pPr>
        <w:widowControl/>
        <w:kinsoku w:val="0"/>
        <w:autoSpaceDE w:val="0"/>
        <w:autoSpaceDN w:val="0"/>
        <w:adjustRightInd w:val="0"/>
        <w:snapToGrid w:val="0"/>
        <w:spacing w:beforeLines="0" w:afterLines="0"/>
        <w:ind w:firstLine="444"/>
        <w:jc w:val="left"/>
        <w:textAlignment w:val="baseline"/>
        <w:rPr>
          <w:rFonts w:hint="default" w:ascii="Times New Roman" w:hAnsi="Times New Roman" w:eastAsia="仿宋_GB2312" w:cs="仿宋_GB2312"/>
          <w:spacing w:val="6"/>
          <w:position w:val="2"/>
          <w:sz w:val="21"/>
          <w:szCs w:val="21"/>
        </w:rPr>
      </w:pPr>
      <w:r>
        <w:rPr>
          <w:rFonts w:hint="eastAsia" w:ascii="Times New Roman" w:hAnsi="Times New Roman" w:eastAsia="仿宋_GB2312" w:cs="仿宋_GB2312"/>
          <w:spacing w:val="6"/>
          <w:position w:val="2"/>
          <w:sz w:val="21"/>
          <w:szCs w:val="21"/>
        </w:rPr>
        <w:t>备注：标*为约束性场景（共计10项），是引导企业深度改造的重点场景；剩余为指导性场景（共计6项）</w:t>
      </w:r>
    </w:p>
    <w:p w14:paraId="27C4AD41">
      <w:pPr>
        <w:pStyle w:val="3"/>
        <w:spacing w:line="512" w:lineRule="exact"/>
        <w:rPr>
          <w:rFonts w:hint="eastAsia" w:ascii="Times New Roman" w:hAnsi="Times New Roman"/>
          <w:sz w:val="32"/>
          <w:szCs w:val="24"/>
        </w:rPr>
      </w:pPr>
      <w:bookmarkStart w:id="77" w:name="_Toc18771"/>
      <w:bookmarkStart w:id="78" w:name="_Toc21756"/>
      <w:bookmarkStart w:id="79" w:name="_Toc27417"/>
      <w:bookmarkStart w:id="80" w:name="_Toc28419"/>
      <w:bookmarkStart w:id="81" w:name="_Toc11687"/>
      <w:bookmarkStart w:id="82" w:name="_Toc5592"/>
      <w:bookmarkStart w:id="83" w:name="_Toc22"/>
      <w:r>
        <w:rPr>
          <w:rFonts w:hint="eastAsia" w:ascii="Times New Roman" w:hAnsi="Times New Roman"/>
          <w:sz w:val="32"/>
          <w:szCs w:val="24"/>
        </w:rPr>
        <w:t>（二）诊断结果分析</w:t>
      </w:r>
      <w:bookmarkEnd w:id="76"/>
      <w:bookmarkEnd w:id="77"/>
      <w:bookmarkEnd w:id="78"/>
      <w:bookmarkEnd w:id="79"/>
      <w:bookmarkEnd w:id="80"/>
      <w:bookmarkEnd w:id="81"/>
      <w:bookmarkEnd w:id="82"/>
      <w:bookmarkEnd w:id="83"/>
    </w:p>
    <w:p w14:paraId="00CB52FE">
      <w:pPr>
        <w:spacing w:beforeLines="0" w:afterLines="0" w:line="512" w:lineRule="exact"/>
        <w:rPr>
          <w:rFonts w:hint="eastAsia" w:ascii="Times New Roman" w:hAnsi="Times New Roman"/>
          <w:sz w:val="28"/>
          <w:szCs w:val="22"/>
        </w:rPr>
      </w:pPr>
      <w:r>
        <w:rPr>
          <w:rFonts w:hint="eastAsia" w:ascii="Times New Roman" w:hAnsi="Times New Roman"/>
          <w:sz w:val="28"/>
          <w:szCs w:val="22"/>
        </w:rPr>
        <w:t>根据企业数字化水平评估结果及现场咨询诊断情况，分别从数字化基础、经营、管理、成效四个方面评估分析中小企业数字化发展水平情况。</w:t>
      </w:r>
    </w:p>
    <w:p w14:paraId="072636FC">
      <w:pPr>
        <w:spacing w:beforeLines="0" w:afterLines="0" w:line="512" w:lineRule="exact"/>
        <w:outlineLvl w:val="1"/>
        <w:rPr>
          <w:rFonts w:hint="eastAsia" w:ascii="Times New Roman" w:hAnsi="Times New Roman"/>
          <w:sz w:val="32"/>
          <w:szCs w:val="24"/>
        </w:rPr>
      </w:pPr>
      <w:bookmarkStart w:id="84" w:name="_Toc15540"/>
      <w:bookmarkStart w:id="85" w:name="_Toc1029"/>
      <w:bookmarkStart w:id="86" w:name="_Toc19301"/>
      <w:bookmarkStart w:id="87" w:name="_Toc25301"/>
      <w:bookmarkStart w:id="88" w:name="_Toc14603"/>
      <w:r>
        <w:rPr>
          <w:rFonts w:hint="eastAsia" w:ascii="Times New Roman" w:hAnsi="Times New Roman"/>
          <w:sz w:val="32"/>
          <w:szCs w:val="24"/>
        </w:rPr>
        <w:t>1.数字化基础</w:t>
      </w:r>
      <w:bookmarkEnd w:id="84"/>
      <w:bookmarkEnd w:id="85"/>
      <w:bookmarkEnd w:id="86"/>
      <w:bookmarkEnd w:id="87"/>
      <w:bookmarkEnd w:id="88"/>
    </w:p>
    <w:p w14:paraId="0A957459">
      <w:pPr>
        <w:spacing w:beforeLines="0" w:afterLines="0" w:line="512" w:lineRule="exact"/>
        <w:rPr>
          <w:rFonts w:hint="eastAsia" w:ascii="Times New Roman" w:hAnsi="Times New Roman"/>
          <w:sz w:val="28"/>
          <w:szCs w:val="22"/>
        </w:rPr>
      </w:pPr>
      <w:r>
        <w:rPr>
          <w:rFonts w:hint="eastAsia" w:ascii="Times New Roman" w:hAnsi="Times New Roman"/>
          <w:sz w:val="28"/>
          <w:szCs w:val="22"/>
        </w:rPr>
        <w:t>目前，企业在数字化基础的得分为XX分，简述本部分情况。</w:t>
      </w:r>
    </w:p>
    <w:p w14:paraId="658F34B8">
      <w:pPr>
        <w:spacing w:beforeLines="0" w:afterLines="0" w:line="512" w:lineRule="exact"/>
        <w:rPr>
          <w:rFonts w:hint="eastAsia" w:ascii="Times New Roman" w:hAnsi="Times New Roman"/>
          <w:sz w:val="28"/>
          <w:szCs w:val="22"/>
        </w:rPr>
      </w:pPr>
      <w:r>
        <w:rPr>
          <w:rFonts w:hint="eastAsia" w:ascii="Times New Roman" w:hAnsi="Times New Roman"/>
          <w:sz w:val="28"/>
          <w:szCs w:val="22"/>
        </w:rPr>
        <w:t>设备系统的得分为XX分，结合选项简述本部分情况。</w:t>
      </w:r>
    </w:p>
    <w:p w14:paraId="7D6ED25F">
      <w:pPr>
        <w:spacing w:beforeLines="0" w:afterLines="0" w:line="512" w:lineRule="exact"/>
        <w:rPr>
          <w:rFonts w:hint="eastAsia" w:ascii="Times New Roman" w:hAnsi="Times New Roman"/>
          <w:sz w:val="28"/>
          <w:szCs w:val="22"/>
        </w:rPr>
      </w:pPr>
      <w:r>
        <w:rPr>
          <w:rFonts w:hint="eastAsia" w:ascii="Times New Roman" w:hAnsi="Times New Roman"/>
          <w:sz w:val="28"/>
          <w:szCs w:val="22"/>
        </w:rPr>
        <w:t>数据采集的得分为XX分，结合选项简述本部分情况。</w:t>
      </w:r>
    </w:p>
    <w:p w14:paraId="7FB0AADD">
      <w:pPr>
        <w:spacing w:beforeLines="0" w:afterLines="0" w:line="512" w:lineRule="exact"/>
        <w:rPr>
          <w:rFonts w:hint="eastAsia" w:ascii="Times New Roman" w:hAnsi="Times New Roman"/>
          <w:sz w:val="28"/>
          <w:szCs w:val="22"/>
        </w:rPr>
      </w:pPr>
      <w:r>
        <w:rPr>
          <w:rFonts w:hint="eastAsia" w:ascii="Times New Roman" w:hAnsi="Times New Roman"/>
          <w:sz w:val="28"/>
          <w:szCs w:val="22"/>
        </w:rPr>
        <w:t>信息系统的得分为XX分，结合选项简述本部分情况。</w:t>
      </w:r>
    </w:p>
    <w:p w14:paraId="2C225886">
      <w:pPr>
        <w:spacing w:beforeLines="0" w:afterLines="0" w:line="512" w:lineRule="exact"/>
        <w:rPr>
          <w:rFonts w:hint="eastAsia" w:ascii="Times New Roman" w:hAnsi="Times New Roman"/>
          <w:sz w:val="28"/>
          <w:szCs w:val="22"/>
        </w:rPr>
      </w:pPr>
      <w:r>
        <w:rPr>
          <w:rFonts w:hint="eastAsia" w:ascii="Times New Roman" w:hAnsi="Times New Roman"/>
          <w:sz w:val="28"/>
          <w:szCs w:val="22"/>
        </w:rPr>
        <w:t>信息安全的得分为XX分，结合选项简述本部分情况。</w:t>
      </w:r>
    </w:p>
    <w:p w14:paraId="12F84E91">
      <w:pPr>
        <w:spacing w:beforeLines="0" w:afterLines="0" w:line="512" w:lineRule="exact"/>
        <w:outlineLvl w:val="1"/>
        <w:rPr>
          <w:rFonts w:hint="eastAsia" w:ascii="Times New Roman" w:hAnsi="Times New Roman"/>
          <w:sz w:val="32"/>
          <w:szCs w:val="24"/>
        </w:rPr>
      </w:pPr>
      <w:bookmarkStart w:id="89" w:name="_Toc7375"/>
      <w:bookmarkStart w:id="90" w:name="_Toc15238"/>
      <w:bookmarkStart w:id="91" w:name="_Toc5250"/>
      <w:bookmarkStart w:id="92" w:name="_Toc2304"/>
      <w:bookmarkStart w:id="93" w:name="_Toc19758"/>
      <w:r>
        <w:rPr>
          <w:rFonts w:hint="eastAsia" w:ascii="Times New Roman" w:hAnsi="Times New Roman"/>
          <w:sz w:val="32"/>
          <w:szCs w:val="24"/>
        </w:rPr>
        <w:t>2.数字化经营</w:t>
      </w:r>
      <w:bookmarkEnd w:id="89"/>
      <w:bookmarkEnd w:id="90"/>
      <w:bookmarkEnd w:id="91"/>
      <w:bookmarkEnd w:id="92"/>
      <w:bookmarkEnd w:id="93"/>
    </w:p>
    <w:p w14:paraId="6FA6ECC7">
      <w:pPr>
        <w:spacing w:beforeLines="0" w:afterLines="0" w:line="512" w:lineRule="exact"/>
        <w:rPr>
          <w:rFonts w:hint="default" w:ascii="Times New Roman" w:hAnsi="Times New Roman"/>
          <w:sz w:val="28"/>
          <w:szCs w:val="22"/>
        </w:rPr>
      </w:pPr>
      <w:r>
        <w:rPr>
          <w:rFonts w:hint="eastAsia" w:ascii="Times New Roman" w:hAnsi="Times New Roman"/>
          <w:sz w:val="28"/>
          <w:szCs w:val="22"/>
        </w:rPr>
        <w:t>目前，企业数字化经营应用场景中，X项应用场景达到X级，其中有X项约束性场景，结合选项简述本部分情况。</w:t>
      </w:r>
    </w:p>
    <w:p w14:paraId="2AA8B42F">
      <w:pPr>
        <w:numPr>
          <w:ilvl w:val="0"/>
          <w:numId w:val="0"/>
        </w:numPr>
        <w:spacing w:beforeLines="0" w:afterLines="0" w:line="512" w:lineRule="exact"/>
        <w:ind w:firstLine="640"/>
        <w:outlineLvl w:val="1"/>
        <w:rPr>
          <w:rFonts w:hint="eastAsia" w:ascii="Times New Roman" w:hAnsi="Times New Roman"/>
          <w:sz w:val="32"/>
          <w:szCs w:val="24"/>
        </w:rPr>
      </w:pPr>
      <w:bookmarkStart w:id="94" w:name="_Toc17784"/>
      <w:bookmarkStart w:id="95" w:name="_Toc4378"/>
      <w:bookmarkStart w:id="96" w:name="_Toc4470"/>
      <w:bookmarkStart w:id="97" w:name="_Toc10970"/>
      <w:bookmarkStart w:id="98" w:name="_Toc13175"/>
      <w:r>
        <w:rPr>
          <w:rFonts w:hint="eastAsia" w:ascii="Times New Roman" w:hAnsi="Times New Roman"/>
          <w:sz w:val="32"/>
          <w:szCs w:val="24"/>
        </w:rPr>
        <w:t>3.数字化管理</w:t>
      </w:r>
      <w:bookmarkEnd w:id="94"/>
      <w:bookmarkEnd w:id="95"/>
      <w:bookmarkEnd w:id="96"/>
      <w:bookmarkEnd w:id="97"/>
      <w:bookmarkEnd w:id="98"/>
    </w:p>
    <w:p w14:paraId="4FD58AC8">
      <w:pPr>
        <w:spacing w:beforeLines="0" w:afterLines="0" w:line="512" w:lineRule="exact"/>
        <w:rPr>
          <w:rFonts w:hint="eastAsia" w:ascii="Times New Roman" w:hAnsi="Times New Roman"/>
          <w:sz w:val="28"/>
          <w:szCs w:val="22"/>
        </w:rPr>
      </w:pPr>
      <w:r>
        <w:rPr>
          <w:rFonts w:hint="eastAsia" w:ascii="Times New Roman" w:hAnsi="Times New Roman"/>
          <w:sz w:val="28"/>
          <w:szCs w:val="22"/>
        </w:rPr>
        <w:t>参考“数字化基础”内容自行补充。</w:t>
      </w:r>
    </w:p>
    <w:p w14:paraId="7CFC272F">
      <w:pPr>
        <w:numPr>
          <w:ilvl w:val="0"/>
          <w:numId w:val="0"/>
        </w:numPr>
        <w:spacing w:beforeLines="0" w:afterLines="0" w:line="512" w:lineRule="exact"/>
        <w:ind w:firstLine="640"/>
        <w:outlineLvl w:val="1"/>
        <w:rPr>
          <w:rFonts w:hint="eastAsia" w:ascii="Times New Roman" w:hAnsi="Times New Roman"/>
          <w:sz w:val="32"/>
          <w:szCs w:val="24"/>
        </w:rPr>
      </w:pPr>
      <w:bookmarkStart w:id="99" w:name="_Toc5113"/>
      <w:bookmarkStart w:id="100" w:name="_Toc32361"/>
      <w:bookmarkStart w:id="101" w:name="_Toc7577"/>
      <w:bookmarkStart w:id="102" w:name="_Toc14217"/>
      <w:bookmarkStart w:id="103" w:name="_Toc21907"/>
      <w:r>
        <w:rPr>
          <w:rFonts w:hint="eastAsia" w:ascii="Times New Roman" w:hAnsi="Times New Roman"/>
          <w:sz w:val="32"/>
          <w:szCs w:val="24"/>
        </w:rPr>
        <w:t>4.数字化成效</w:t>
      </w:r>
      <w:bookmarkEnd w:id="99"/>
      <w:bookmarkEnd w:id="100"/>
      <w:bookmarkEnd w:id="101"/>
      <w:bookmarkEnd w:id="102"/>
      <w:bookmarkEnd w:id="103"/>
    </w:p>
    <w:p w14:paraId="4C218854">
      <w:pPr>
        <w:spacing w:beforeLines="0" w:afterLines="0" w:line="512" w:lineRule="exact"/>
        <w:rPr>
          <w:rFonts w:hint="eastAsia" w:ascii="Times New Roman" w:hAnsi="Times New Roman"/>
          <w:sz w:val="28"/>
          <w:szCs w:val="22"/>
        </w:rPr>
      </w:pPr>
      <w:bookmarkStart w:id="104" w:name="_Toc982"/>
      <w:r>
        <w:rPr>
          <w:rFonts w:hint="eastAsia" w:ascii="Times New Roman" w:hAnsi="Times New Roman"/>
          <w:sz w:val="28"/>
          <w:szCs w:val="22"/>
        </w:rPr>
        <w:t>参考“数字化基础”内容自行补充。</w:t>
      </w:r>
    </w:p>
    <w:p w14:paraId="49AE4CD1">
      <w:pPr>
        <w:pStyle w:val="3"/>
        <w:spacing w:line="512" w:lineRule="exact"/>
        <w:outlineLvl w:val="2"/>
        <w:rPr>
          <w:rFonts w:hint="eastAsia" w:ascii="Times New Roman" w:hAnsi="Times New Roman"/>
          <w:sz w:val="32"/>
          <w:szCs w:val="24"/>
        </w:rPr>
      </w:pPr>
      <w:bookmarkStart w:id="105" w:name="_Toc7453"/>
      <w:bookmarkStart w:id="106" w:name="_Toc30177"/>
      <w:bookmarkStart w:id="107" w:name="_Toc18956"/>
      <w:bookmarkStart w:id="108" w:name="_Toc20957"/>
      <w:bookmarkStart w:id="109" w:name="_Toc25704"/>
      <w:bookmarkStart w:id="110" w:name="_Toc8115"/>
      <w:bookmarkStart w:id="111" w:name="_Toc17826"/>
      <w:r>
        <w:rPr>
          <w:rFonts w:hint="eastAsia" w:ascii="Times New Roman" w:hAnsi="Times New Roman"/>
          <w:sz w:val="32"/>
          <w:szCs w:val="24"/>
        </w:rPr>
        <w:t>（三）痛点分析</w:t>
      </w:r>
      <w:bookmarkEnd w:id="104"/>
      <w:bookmarkEnd w:id="105"/>
      <w:bookmarkEnd w:id="106"/>
      <w:bookmarkEnd w:id="107"/>
      <w:bookmarkEnd w:id="108"/>
      <w:bookmarkEnd w:id="109"/>
      <w:bookmarkEnd w:id="110"/>
      <w:bookmarkEnd w:id="111"/>
    </w:p>
    <w:p w14:paraId="66EEB249">
      <w:pPr>
        <w:spacing w:beforeLines="0" w:afterLines="0" w:line="512" w:lineRule="exact"/>
        <w:rPr>
          <w:rFonts w:hint="eastAsia" w:ascii="Times New Roman" w:hAnsi="Times New Roman"/>
          <w:sz w:val="28"/>
          <w:szCs w:val="22"/>
        </w:rPr>
      </w:pPr>
      <w:r>
        <w:rPr>
          <w:rFonts w:hint="eastAsia" w:ascii="Times New Roman" w:hAnsi="Times New Roman"/>
          <w:sz w:val="28"/>
          <w:szCs w:val="22"/>
        </w:rPr>
        <w:t>根据企业数字化水平评估结果及现场咨询诊断情况，结合行业现状及特性，分析企业在数字化转型过程中面临的生产经营痛点及短板，对标企业所属行业的国内外先进水平，分析目前存在的差距，梳理企业数字化转型需求清单。</w:t>
      </w:r>
      <w:bookmarkEnd w:id="69"/>
      <w:bookmarkEnd w:id="70"/>
    </w:p>
    <w:p w14:paraId="1768E0CF">
      <w:pPr>
        <w:widowControl/>
        <w:kinsoku w:val="0"/>
        <w:autoSpaceDE w:val="0"/>
        <w:autoSpaceDN w:val="0"/>
        <w:adjustRightInd w:val="0"/>
        <w:snapToGrid w:val="0"/>
        <w:spacing w:beforeLines="0" w:afterLines="0"/>
        <w:ind w:firstLine="0" w:firstLineChars="0"/>
        <w:jc w:val="center"/>
        <w:textAlignment w:val="baseline"/>
        <w:rPr>
          <w:rFonts w:hint="eastAsia" w:ascii="Times New Roman" w:hAnsi="Times New Roman" w:eastAsia="黑体"/>
          <w:spacing w:val="6"/>
          <w:position w:val="2"/>
          <w:sz w:val="24"/>
          <w:szCs w:val="24"/>
        </w:rPr>
      </w:pPr>
      <w:r>
        <w:rPr>
          <w:rFonts w:hint="eastAsia" w:ascii="Times New Roman" w:hAnsi="Times New Roman" w:eastAsia="黑体"/>
          <w:spacing w:val="6"/>
          <w:position w:val="2"/>
          <w:sz w:val="24"/>
          <w:szCs w:val="24"/>
        </w:rPr>
        <w:t>表9 数字化改造需求表</w:t>
      </w:r>
    </w:p>
    <w:tbl>
      <w:tblPr>
        <w:tblStyle w:val="22"/>
        <w:tblW w:w="5009"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219"/>
        <w:gridCol w:w="3502"/>
        <w:gridCol w:w="4146"/>
      </w:tblGrid>
      <w:tr w14:paraId="767AF1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90" w:hRule="atLeast"/>
          <w:jc w:val="center"/>
        </w:trPr>
        <w:tc>
          <w:tcPr>
            <w:tcW w:w="687" w:type="pct"/>
            <w:vMerge w:val="restart"/>
            <w:tcBorders>
              <w:top w:val="single" w:color="000000" w:sz="2" w:space="0"/>
              <w:left w:val="single" w:color="000000" w:sz="2" w:space="0"/>
              <w:bottom w:val="nil"/>
              <w:right w:val="single" w:color="000000" w:sz="2" w:space="0"/>
              <w:tl2br w:val="nil"/>
              <w:tr2bl w:val="nil"/>
            </w:tcBorders>
            <w:noWrap w:val="0"/>
            <w:vAlign w:val="center"/>
          </w:tcPr>
          <w:p w14:paraId="7A015847">
            <w:pPr>
              <w:keepNext w:val="0"/>
              <w:keepLines w:val="0"/>
              <w:suppressLineNumbers w:val="0"/>
              <w:spacing w:before="65" w:beforeLines="0" w:beforeAutospacing="0" w:after="0" w:afterLines="0" w:afterAutospacing="0" w:line="360" w:lineRule="auto"/>
              <w:ind w:left="0" w:right="0" w:firstLine="0" w:firstLineChars="0"/>
              <w:jc w:val="center"/>
              <w:rPr>
                <w:rFonts w:hint="eastAsia" w:ascii="Times New Roman" w:hAnsi="Times New Roman" w:cs="CESI仿宋-GB2312"/>
                <w:b/>
                <w:sz w:val="20"/>
                <w:szCs w:val="20"/>
                <w:lang w:eastAsia="en-US"/>
              </w:rPr>
            </w:pPr>
            <w:r>
              <w:rPr>
                <w:rFonts w:hint="eastAsia" w:ascii="Times New Roman" w:hAnsi="Times New Roman" w:cs="CESI仿宋-GB2312"/>
                <w:b/>
                <w:spacing w:val="6"/>
                <w:sz w:val="21"/>
                <w:szCs w:val="21"/>
                <w:lang w:eastAsia="en-US"/>
              </w:rPr>
              <w:t>试点企业面临的各类 数字化需求</w:t>
            </w: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79A9A94E">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生产过程数字化面临需求</w:t>
            </w:r>
          </w:p>
          <w:p w14:paraId="491359D3">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60ED31F6">
            <w:pPr>
              <w:keepNext w:val="0"/>
              <w:keepLines w:val="0"/>
              <w:suppressLineNumbers w:val="0"/>
              <w:spacing w:before="0" w:beforeLines="0" w:beforeAutospacing="0" w:after="0" w:afterLines="0" w:afterAutospacing="0" w:line="400" w:lineRule="exact"/>
              <w:ind w:left="0" w:leftChars="0" w:right="0" w:firstLine="0" w:firstLineChars="0"/>
              <w:rPr>
                <w:rFonts w:hint="eastAsia" w:ascii="Times New Roman" w:hAnsi="Times New Roman" w:cs="CESI仿宋-GB2312"/>
                <w:b/>
                <w:sz w:val="21"/>
                <w:szCs w:val="24"/>
              </w:rPr>
            </w:pPr>
          </w:p>
        </w:tc>
      </w:tr>
      <w:tr w14:paraId="2EA8E8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2" w:hRule="atLeast"/>
          <w:jc w:val="center"/>
        </w:trPr>
        <w:tc>
          <w:tcPr>
            <w:tcW w:w="687" w:type="pct"/>
            <w:vMerge w:val="continue"/>
            <w:tcBorders>
              <w:top w:val="nil"/>
              <w:left w:val="single" w:color="000000" w:sz="2" w:space="0"/>
              <w:bottom w:val="single" w:color="auto" w:sz="4" w:space="0"/>
              <w:right w:val="single" w:color="000000" w:sz="2" w:space="0"/>
              <w:tl2br w:val="nil"/>
              <w:tr2bl w:val="nil"/>
            </w:tcBorders>
            <w:noWrap w:val="0"/>
            <w:vAlign w:val="top"/>
          </w:tcPr>
          <w:p w14:paraId="62822FFA">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63D3AB63">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产品生命周期数字化面临需求</w:t>
            </w:r>
          </w:p>
          <w:p w14:paraId="21B8CC2C">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6CC2FFD1">
            <w:pPr>
              <w:keepNext w:val="0"/>
              <w:keepLines w:val="0"/>
              <w:suppressLineNumbers w:val="0"/>
              <w:spacing w:before="0" w:beforeLines="0" w:beforeAutospacing="0" w:after="0" w:afterLines="0" w:afterAutospacing="0" w:line="400" w:lineRule="exact"/>
              <w:ind w:left="0" w:right="0"/>
              <w:rPr>
                <w:rFonts w:hint="eastAsia" w:ascii="Times New Roman" w:hAnsi="Times New Roman" w:cs="CESI仿宋-GB2312"/>
                <w:b/>
                <w:sz w:val="21"/>
                <w:szCs w:val="24"/>
              </w:rPr>
            </w:pPr>
          </w:p>
        </w:tc>
      </w:tr>
      <w:tr w14:paraId="587B4C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6" w:hRule="atLeast"/>
          <w:jc w:val="center"/>
        </w:trPr>
        <w:tc>
          <w:tcPr>
            <w:tcW w:w="687" w:type="pct"/>
            <w:vMerge w:val="continue"/>
            <w:tcBorders>
              <w:top w:val="single" w:color="auto" w:sz="4" w:space="0"/>
              <w:left w:val="single" w:color="000000" w:sz="2" w:space="0"/>
              <w:bottom w:val="single" w:color="auto" w:sz="4" w:space="0"/>
              <w:right w:val="single" w:color="000000" w:sz="2" w:space="0"/>
              <w:tl2br w:val="nil"/>
              <w:tr2bl w:val="nil"/>
            </w:tcBorders>
            <w:noWrap w:val="0"/>
            <w:vAlign w:val="top"/>
          </w:tcPr>
          <w:p w14:paraId="383E0AFD">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5A1CCED6">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产业链供应链数字化面临需求</w:t>
            </w:r>
          </w:p>
          <w:p w14:paraId="2473716C">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678CDA26">
            <w:pPr>
              <w:keepNext w:val="0"/>
              <w:keepLines w:val="0"/>
              <w:suppressLineNumbers w:val="0"/>
              <w:spacing w:before="0" w:beforeLines="0" w:beforeAutospacing="0" w:after="0" w:afterLines="0" w:afterAutospacing="0" w:line="400" w:lineRule="exact"/>
              <w:ind w:left="0" w:right="0"/>
              <w:rPr>
                <w:rFonts w:hint="eastAsia" w:ascii="Times New Roman" w:hAnsi="Times New Roman" w:cs="CESI仿宋-GB2312"/>
                <w:b/>
                <w:sz w:val="21"/>
                <w:szCs w:val="24"/>
              </w:rPr>
            </w:pPr>
          </w:p>
        </w:tc>
      </w:tr>
      <w:tr w14:paraId="4DA596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9" w:hRule="atLeast"/>
          <w:jc w:val="center"/>
        </w:trPr>
        <w:tc>
          <w:tcPr>
            <w:tcW w:w="687" w:type="pct"/>
            <w:vMerge w:val="continue"/>
            <w:tcBorders>
              <w:top w:val="single" w:color="auto" w:sz="4" w:space="0"/>
              <w:left w:val="single" w:color="000000" w:sz="2" w:space="0"/>
              <w:bottom w:val="single" w:color="auto" w:sz="4" w:space="0"/>
              <w:right w:val="single" w:color="000000" w:sz="2" w:space="0"/>
              <w:tl2br w:val="nil"/>
              <w:tr2bl w:val="nil"/>
            </w:tcBorders>
            <w:noWrap w:val="0"/>
            <w:vAlign w:val="top"/>
          </w:tcPr>
          <w:p w14:paraId="3F7BABD1">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522077B2">
            <w:pPr>
              <w:keepNext w:val="0"/>
              <w:keepLines w:val="0"/>
              <w:suppressLineNumbers w:val="0"/>
              <w:spacing w:before="65" w:beforeLines="0" w:beforeAutospacing="0" w:after="0" w:afterLines="0" w:afterAutospacing="0" w:line="224" w:lineRule="auto"/>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决策管理数字化面临需求</w:t>
            </w:r>
          </w:p>
          <w:p w14:paraId="44577E75">
            <w:pPr>
              <w:keepNext w:val="0"/>
              <w:keepLines w:val="0"/>
              <w:suppressLineNumbers w:val="0"/>
              <w:spacing w:before="65" w:beforeLines="0" w:beforeAutospacing="0" w:after="0" w:afterLines="0" w:afterAutospacing="0" w:line="224" w:lineRule="auto"/>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72BC44A4">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r>
      <w:tr w14:paraId="6CDED0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jc w:val="center"/>
        </w:trPr>
        <w:tc>
          <w:tcPr>
            <w:tcW w:w="687" w:type="pct"/>
            <w:vMerge w:val="continue"/>
            <w:tcBorders>
              <w:top w:val="single" w:color="auto" w:sz="4" w:space="0"/>
              <w:left w:val="single" w:color="000000" w:sz="2" w:space="0"/>
              <w:bottom w:val="single" w:color="auto" w:sz="4" w:space="0"/>
              <w:right w:val="single" w:color="000000" w:sz="2" w:space="0"/>
              <w:tl2br w:val="nil"/>
              <w:tr2bl w:val="nil"/>
            </w:tcBorders>
            <w:noWrap w:val="0"/>
            <w:vAlign w:val="top"/>
          </w:tcPr>
          <w:p w14:paraId="790F7B52">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28B9F46D">
            <w:pPr>
              <w:keepNext w:val="0"/>
              <w:keepLines w:val="0"/>
              <w:suppressLineNumbers w:val="0"/>
              <w:spacing w:before="65" w:beforeLines="0" w:beforeAutospacing="0" w:after="0" w:afterLines="0" w:afterAutospacing="0" w:line="224" w:lineRule="auto"/>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其他需求（逐条列出）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218B0344">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r>
    </w:tbl>
    <w:p w14:paraId="118392B8">
      <w:pPr>
        <w:pStyle w:val="2"/>
        <w:spacing w:line="578" w:lineRule="exact"/>
        <w:rPr>
          <w:rFonts w:hint="default" w:ascii="Times New Roman" w:hAnsi="Times New Roman"/>
          <w:sz w:val="32"/>
          <w:szCs w:val="24"/>
        </w:rPr>
      </w:pPr>
      <w:bookmarkStart w:id="112" w:name="_Toc11217"/>
      <w:bookmarkStart w:id="113" w:name="_Toc25542"/>
      <w:bookmarkStart w:id="114" w:name="_Toc32141"/>
      <w:bookmarkStart w:id="115" w:name="_Toc21938"/>
      <w:bookmarkStart w:id="116" w:name="_Toc28184"/>
      <w:bookmarkStart w:id="117" w:name="_Toc22942"/>
      <w:bookmarkStart w:id="118" w:name="_Toc30078"/>
      <w:bookmarkStart w:id="119" w:name="_Toc15478"/>
      <w:bookmarkStart w:id="120" w:name="_Toc20472"/>
      <w:r>
        <w:rPr>
          <w:rFonts w:hint="eastAsia" w:ascii="Times New Roman" w:hAnsi="Times New Roman"/>
          <w:sz w:val="32"/>
          <w:szCs w:val="24"/>
        </w:rPr>
        <w:t>三、企业数字化转型方案建议</w:t>
      </w:r>
      <w:bookmarkEnd w:id="112"/>
      <w:bookmarkEnd w:id="113"/>
      <w:bookmarkEnd w:id="114"/>
      <w:bookmarkEnd w:id="115"/>
      <w:bookmarkEnd w:id="116"/>
      <w:bookmarkEnd w:id="117"/>
      <w:bookmarkEnd w:id="118"/>
      <w:bookmarkEnd w:id="119"/>
      <w:bookmarkEnd w:id="120"/>
    </w:p>
    <w:p w14:paraId="4A55B6F2">
      <w:pPr>
        <w:spacing w:beforeLines="0" w:afterLines="0" w:line="578" w:lineRule="exact"/>
        <w:rPr>
          <w:rFonts w:hint="eastAsia" w:ascii="Times New Roman" w:hAnsi="Times New Roman"/>
          <w:sz w:val="28"/>
          <w:szCs w:val="22"/>
        </w:rPr>
      </w:pPr>
      <w:r>
        <w:rPr>
          <w:rFonts w:hint="eastAsia" w:ascii="Times New Roman" w:hAnsi="Times New Roman"/>
          <w:sz w:val="28"/>
          <w:szCs w:val="22"/>
        </w:rPr>
        <w:t>根据数字化水平评估结果，结合痛点分析和需求清单，为企业提供数字化转型的具体建议，包括数字化转型规划建议、业务流程优化建议、软件及信息系统建设建议等，以提高其数字化水平和竞争力。</w:t>
      </w:r>
    </w:p>
    <w:p w14:paraId="7A669912">
      <w:pPr>
        <w:pStyle w:val="3"/>
        <w:spacing w:line="578" w:lineRule="exact"/>
        <w:outlineLvl w:val="2"/>
        <w:rPr>
          <w:rFonts w:hint="eastAsia" w:ascii="Times New Roman" w:hAnsi="Times New Roman"/>
          <w:sz w:val="32"/>
          <w:szCs w:val="24"/>
        </w:rPr>
      </w:pPr>
      <w:bookmarkStart w:id="121" w:name="_Toc1149"/>
      <w:bookmarkStart w:id="122" w:name="_Toc5449"/>
      <w:bookmarkStart w:id="123" w:name="_Toc28579"/>
      <w:bookmarkStart w:id="124" w:name="_Toc9671"/>
      <w:bookmarkStart w:id="125" w:name="_Toc5413"/>
      <w:bookmarkStart w:id="126" w:name="_Toc9612"/>
      <w:bookmarkStart w:id="127" w:name="_Toc2143"/>
      <w:bookmarkStart w:id="128" w:name="_Toc15745"/>
      <w:r>
        <w:rPr>
          <w:rFonts w:hint="eastAsia" w:ascii="Times New Roman" w:hAnsi="Times New Roman"/>
          <w:sz w:val="32"/>
          <w:szCs w:val="24"/>
        </w:rPr>
        <w:t>（一）顶层设计</w:t>
      </w:r>
      <w:bookmarkEnd w:id="121"/>
      <w:bookmarkEnd w:id="122"/>
      <w:bookmarkEnd w:id="123"/>
      <w:bookmarkEnd w:id="124"/>
      <w:bookmarkEnd w:id="125"/>
      <w:bookmarkEnd w:id="126"/>
      <w:bookmarkEnd w:id="127"/>
      <w:bookmarkEnd w:id="128"/>
    </w:p>
    <w:p w14:paraId="6621D542">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描述企业数字化转型解决方案顶层设计及切入点，制定企业数字化转型的阶段性目标和具体的实施计划。</w:t>
      </w:r>
    </w:p>
    <w:p w14:paraId="07B28103">
      <w:pPr>
        <w:pStyle w:val="3"/>
        <w:spacing w:line="578" w:lineRule="exact"/>
        <w:outlineLvl w:val="2"/>
        <w:rPr>
          <w:rFonts w:hint="eastAsia" w:ascii="Times New Roman" w:hAnsi="Times New Roman"/>
          <w:sz w:val="32"/>
          <w:szCs w:val="24"/>
        </w:rPr>
      </w:pPr>
      <w:bookmarkStart w:id="129" w:name="_Toc29676"/>
      <w:bookmarkStart w:id="130" w:name="_Toc6195"/>
      <w:bookmarkStart w:id="131" w:name="_Toc18096"/>
      <w:bookmarkStart w:id="132" w:name="_Toc18660"/>
      <w:bookmarkStart w:id="133" w:name="_Toc7194"/>
      <w:bookmarkStart w:id="134" w:name="_Toc7237"/>
      <w:bookmarkStart w:id="135" w:name="_Toc14239"/>
      <w:bookmarkStart w:id="136" w:name="_Toc5855"/>
      <w:r>
        <w:rPr>
          <w:rFonts w:hint="eastAsia" w:ascii="Times New Roman" w:hAnsi="Times New Roman"/>
          <w:sz w:val="32"/>
          <w:szCs w:val="24"/>
        </w:rPr>
        <w:t>（二）建设方案</w:t>
      </w:r>
      <w:bookmarkEnd w:id="129"/>
      <w:bookmarkEnd w:id="130"/>
      <w:bookmarkEnd w:id="131"/>
      <w:bookmarkEnd w:id="132"/>
      <w:bookmarkEnd w:id="133"/>
      <w:bookmarkEnd w:id="134"/>
      <w:bookmarkEnd w:id="135"/>
      <w:bookmarkEnd w:id="136"/>
    </w:p>
    <w:p w14:paraId="0D342347">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描述企业数字化转型解决方案整体架构，实施数字化改造的硬件、软件系统需求及实现的主要功能，以及各硬件、软件系统集成要点等。</w:t>
      </w:r>
    </w:p>
    <w:p w14:paraId="4FEB872A">
      <w:pPr>
        <w:pStyle w:val="3"/>
        <w:numPr>
          <w:ilvl w:val="0"/>
          <w:numId w:val="2"/>
        </w:numPr>
        <w:spacing w:line="578" w:lineRule="exact"/>
        <w:outlineLvl w:val="2"/>
        <w:rPr>
          <w:rFonts w:hint="eastAsia" w:ascii="Times New Roman" w:hAnsi="Times New Roman"/>
          <w:sz w:val="32"/>
          <w:szCs w:val="24"/>
        </w:rPr>
      </w:pPr>
      <w:bookmarkStart w:id="137" w:name="_Toc25194"/>
      <w:bookmarkStart w:id="138" w:name="_Toc19679"/>
      <w:bookmarkStart w:id="139" w:name="_Toc2556"/>
      <w:bookmarkStart w:id="140" w:name="_Toc16391"/>
      <w:bookmarkStart w:id="141" w:name="_Toc7146"/>
      <w:bookmarkStart w:id="142" w:name="_Toc26235"/>
      <w:bookmarkStart w:id="143" w:name="_Toc11492"/>
      <w:bookmarkStart w:id="144" w:name="_Toc12359"/>
      <w:r>
        <w:rPr>
          <w:rFonts w:hint="eastAsia" w:ascii="Times New Roman" w:hAnsi="Times New Roman"/>
          <w:sz w:val="32"/>
          <w:szCs w:val="24"/>
        </w:rPr>
        <w:t>具体项目改造方案</w:t>
      </w:r>
      <w:bookmarkEnd w:id="137"/>
      <w:r>
        <w:rPr>
          <w:rFonts w:hint="eastAsia" w:ascii="Times New Roman" w:hAnsi="Times New Roman"/>
          <w:sz w:val="32"/>
          <w:szCs w:val="24"/>
        </w:rPr>
        <w:t>（含投资预算及项目建设期）</w:t>
      </w:r>
      <w:bookmarkEnd w:id="138"/>
      <w:bookmarkEnd w:id="139"/>
      <w:bookmarkEnd w:id="140"/>
      <w:bookmarkEnd w:id="141"/>
      <w:bookmarkEnd w:id="142"/>
      <w:bookmarkEnd w:id="143"/>
      <w:bookmarkEnd w:id="144"/>
    </w:p>
    <w:p w14:paraId="21A41114">
      <w:pPr>
        <w:numPr>
          <w:ilvl w:val="0"/>
          <w:numId w:val="0"/>
        </w:numPr>
        <w:jc w:val="center"/>
        <w:rPr>
          <w:rFonts w:hint="default" w:eastAsia="CESI仿宋-GB2312"/>
          <w:i/>
          <w:iCs/>
          <w:color w:val="FF0000"/>
          <w:sz w:val="24"/>
          <w:szCs w:val="21"/>
          <w:lang w:val="en-US" w:eastAsia="zh-CN"/>
        </w:rPr>
      </w:pPr>
      <w:bookmarkStart w:id="145" w:name="OLE_LINK7"/>
      <w:r>
        <w:rPr>
          <w:rFonts w:hint="eastAsia"/>
          <w:i/>
          <w:iCs/>
          <w:color w:val="FF0000"/>
          <w:sz w:val="24"/>
          <w:szCs w:val="21"/>
          <w:lang w:val="en-US" w:eastAsia="zh-CN"/>
        </w:rPr>
        <w:t>含本次改造内容</w:t>
      </w:r>
    </w:p>
    <w:bookmarkEnd w:id="145"/>
    <w:p w14:paraId="0B445CB4">
      <w:pPr>
        <w:spacing w:beforeLines="0" w:afterLines="0" w:line="578" w:lineRule="exact"/>
        <w:rPr>
          <w:rFonts w:hint="eastAsia" w:ascii="Times New Roman" w:hAnsi="Times New Roman"/>
          <w:sz w:val="28"/>
          <w:szCs w:val="22"/>
        </w:rPr>
      </w:pPr>
      <w:r>
        <w:rPr>
          <w:rFonts w:hint="eastAsia" w:ascii="Times New Roman" w:hAnsi="Times New Roman"/>
          <w:sz w:val="28"/>
          <w:szCs w:val="22"/>
        </w:rPr>
        <w:t>重点从智能装备应用、车间设备互联互通、生产过程实时调度、物料配送、产品信息可追溯、车间环境和能源消耗监控、设计开发与生产联动协同等方面制定项目设计方案。</w:t>
      </w:r>
    </w:p>
    <w:p w14:paraId="7B1D2564">
      <w:pPr>
        <w:spacing w:beforeLines="0" w:afterLines="0"/>
        <w:ind w:firstLine="0" w:firstLineChars="0"/>
        <w:jc w:val="center"/>
        <w:rPr>
          <w:rFonts w:hint="default" w:ascii="Times New Roman" w:hAnsi="Times New Roman" w:eastAsia="黑体"/>
          <w:color w:val="000000"/>
          <w:sz w:val="24"/>
          <w:szCs w:val="24"/>
        </w:rPr>
      </w:pPr>
      <w:r>
        <w:rPr>
          <w:rFonts w:hint="eastAsia" w:ascii="Times New Roman" w:hAnsi="Times New Roman" w:eastAsia="黑体"/>
          <w:color w:val="000000"/>
          <w:spacing w:val="6"/>
          <w:position w:val="2"/>
          <w:sz w:val="24"/>
          <w:szCs w:val="24"/>
        </w:rPr>
        <w:t>表10 数字化改造项目列表</w:t>
      </w:r>
    </w:p>
    <w:tbl>
      <w:tblPr>
        <w:tblStyle w:val="22"/>
        <w:tblW w:w="87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773"/>
        <w:gridCol w:w="1238"/>
        <w:gridCol w:w="1600"/>
        <w:gridCol w:w="1281"/>
        <w:gridCol w:w="2042"/>
        <w:gridCol w:w="1863"/>
      </w:tblGrid>
      <w:tr w14:paraId="36FF8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2DADE3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A986D6C">
            <w:pPr>
              <w:keepNext w:val="0"/>
              <w:keepLines w:val="0"/>
              <w:suppressLineNumbers w:val="0"/>
              <w:spacing w:before="0" w:beforeLines="0" w:beforeAutospacing="0" w:after="0" w:afterLines="0" w:afterAutospacing="0" w:line="360" w:lineRule="exact"/>
              <w:ind w:left="0" w:right="0" w:firstLine="0" w:firstLineChars="0"/>
              <w:jc w:val="center"/>
              <w:rPr>
                <w:rFonts w:hint="eastAsia" w:ascii="宋体" w:hAnsi="宋体"/>
                <w:sz w:val="24"/>
                <w:szCs w:val="24"/>
              </w:rPr>
            </w:pPr>
            <w:r>
              <w:rPr>
                <w:rFonts w:hint="eastAsia" w:ascii="Times New Roman" w:hAnsi="Times New Roman" w:cs="CESI仿宋-GB2312"/>
                <w:b/>
                <w:sz w:val="24"/>
                <w:szCs w:val="24"/>
              </w:rPr>
              <w:t>项目名称</w:t>
            </w: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816566C">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cs="CESI仿宋-GB2312"/>
                <w:b/>
                <w:sz w:val="24"/>
                <w:szCs w:val="24"/>
              </w:rPr>
            </w:pPr>
            <w:r>
              <w:rPr>
                <w:rFonts w:hint="eastAsia" w:ascii="Times New Roman" w:hAnsi="Times New Roman" w:cs="CESI仿宋-GB2312"/>
                <w:b/>
                <w:sz w:val="24"/>
                <w:szCs w:val="24"/>
              </w:rPr>
              <w:t>主要建设内容</w:t>
            </w: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540FA2C">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cs="CESI仿宋-GB2312"/>
                <w:b/>
                <w:sz w:val="24"/>
                <w:szCs w:val="24"/>
              </w:rPr>
            </w:pPr>
            <w:r>
              <w:rPr>
                <w:rFonts w:hint="eastAsia" w:ascii="Times New Roman" w:hAnsi="Times New Roman" w:cs="CESI仿宋-GB2312"/>
                <w:b/>
                <w:sz w:val="24"/>
                <w:szCs w:val="24"/>
              </w:rPr>
              <w:t>实施时间</w:t>
            </w: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26F4C0AB">
            <w:pPr>
              <w:keepNext w:val="0"/>
              <w:keepLines w:val="0"/>
              <w:suppressLineNumbers w:val="0"/>
              <w:spacing w:before="0" w:beforeLines="0" w:beforeAutospacing="0" w:after="0" w:afterLines="0" w:afterAutospacing="0" w:line="360" w:lineRule="exact"/>
              <w:ind w:left="0" w:right="0" w:firstLine="0" w:firstLineChars="0"/>
              <w:jc w:val="center"/>
              <w:rPr>
                <w:rFonts w:hint="eastAsia" w:ascii="宋体" w:hAnsi="宋体" w:eastAsia="宋体"/>
                <w:sz w:val="24"/>
                <w:szCs w:val="24"/>
              </w:rPr>
            </w:pPr>
            <w:r>
              <w:rPr>
                <w:rFonts w:hint="eastAsia" w:ascii="Times New Roman" w:hAnsi="Times New Roman" w:cs="CESI仿宋-GB2312"/>
                <w:b/>
                <w:sz w:val="24"/>
                <w:szCs w:val="24"/>
              </w:rPr>
              <w:t>成本预估（万元）</w:t>
            </w: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CB8D00B">
            <w:pPr>
              <w:keepNext w:val="0"/>
              <w:keepLines w:val="0"/>
              <w:suppressLineNumbers w:val="0"/>
              <w:spacing w:before="0" w:beforeLines="0" w:beforeAutospacing="0" w:after="0" w:afterLines="0" w:afterAutospacing="0" w:line="360" w:lineRule="exact"/>
              <w:ind w:left="0" w:right="0" w:firstLine="0" w:firstLineChars="0"/>
              <w:jc w:val="center"/>
              <w:rPr>
                <w:rFonts w:hint="eastAsia" w:ascii="宋体" w:hAnsi="宋体" w:eastAsia="宋体"/>
                <w:sz w:val="24"/>
                <w:szCs w:val="24"/>
              </w:rPr>
            </w:pPr>
            <w:r>
              <w:rPr>
                <w:rFonts w:hint="eastAsia" w:ascii="Times New Roman" w:hAnsi="Times New Roman" w:cs="CESI仿宋-GB2312"/>
                <w:b/>
                <w:sz w:val="24"/>
                <w:szCs w:val="24"/>
              </w:rPr>
              <w:t>预期产出效果</w:t>
            </w:r>
          </w:p>
        </w:tc>
      </w:tr>
      <w:tr w14:paraId="5FD47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533F95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sz w:val="24"/>
                <w:szCs w:val="24"/>
              </w:rPr>
            </w:pPr>
            <w:r>
              <w:rPr>
                <w:rFonts w:hint="eastAsia" w:ascii="Times New Roman" w:hAnsi="Times New Roman" w:cs="CESI仿宋-GB2312"/>
                <w:sz w:val="24"/>
                <w:szCs w:val="24"/>
              </w:rPr>
              <w:t>1</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CDC2654">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4CCFE79">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45CE2C3">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1742CF95">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622858F">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r w14:paraId="3AD03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2C76177">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sz w:val="24"/>
                <w:szCs w:val="24"/>
              </w:rPr>
            </w:pPr>
            <w:r>
              <w:rPr>
                <w:rFonts w:hint="eastAsia" w:ascii="Times New Roman" w:hAnsi="Times New Roman" w:cs="CESI仿宋-GB2312"/>
                <w:sz w:val="24"/>
                <w:szCs w:val="24"/>
              </w:rPr>
              <w:t>2</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B03ED00">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27B9773">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079F091">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733C8956">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AEEA333">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r w14:paraId="0379E0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410D6D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sz w:val="24"/>
                <w:szCs w:val="24"/>
              </w:rPr>
            </w:pPr>
            <w:r>
              <w:rPr>
                <w:rFonts w:hint="eastAsia" w:ascii="Times New Roman" w:hAnsi="Times New Roman" w:cs="CESI仿宋-GB2312"/>
                <w:sz w:val="24"/>
                <w:szCs w:val="24"/>
              </w:rPr>
              <w:t>3</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2C7E708">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80AD7A4">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2AEF18C">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08C66F6F">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2BAC43F">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r w14:paraId="6E736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6D85A4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E9CAC8A">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AC5C3CD">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3320CEF">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27E5E082">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E4F2B95">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bl>
    <w:p w14:paraId="570E6136">
      <w:pPr>
        <w:pStyle w:val="2"/>
        <w:spacing w:line="578" w:lineRule="exact"/>
        <w:rPr>
          <w:rFonts w:hint="eastAsia" w:ascii="Times New Roman" w:hAnsi="Times New Roman"/>
          <w:sz w:val="32"/>
          <w:szCs w:val="24"/>
        </w:rPr>
      </w:pPr>
      <w:bookmarkStart w:id="146" w:name="_Toc7202"/>
      <w:bookmarkStart w:id="147" w:name="_Toc31554"/>
      <w:bookmarkStart w:id="148" w:name="_Toc11385"/>
      <w:bookmarkStart w:id="149" w:name="_Toc25218"/>
      <w:bookmarkStart w:id="150" w:name="_Toc807"/>
      <w:bookmarkStart w:id="151" w:name="_Toc7425"/>
      <w:bookmarkStart w:id="152" w:name="_Toc30638"/>
      <w:bookmarkStart w:id="153" w:name="_Toc720"/>
      <w:bookmarkStart w:id="154" w:name="_Toc17952"/>
      <w:r>
        <w:rPr>
          <w:rFonts w:hint="eastAsia" w:ascii="Times New Roman" w:hAnsi="Times New Roman"/>
          <w:sz w:val="32"/>
          <w:szCs w:val="24"/>
        </w:rPr>
        <w:t>四、数字化产品和服务推荐</w:t>
      </w:r>
      <w:bookmarkEnd w:id="146"/>
      <w:bookmarkEnd w:id="147"/>
      <w:bookmarkEnd w:id="148"/>
      <w:bookmarkEnd w:id="149"/>
      <w:bookmarkEnd w:id="150"/>
      <w:bookmarkEnd w:id="151"/>
      <w:bookmarkEnd w:id="152"/>
      <w:bookmarkEnd w:id="153"/>
      <w:bookmarkEnd w:id="154"/>
    </w:p>
    <w:p w14:paraId="197ED8FC">
      <w:pPr>
        <w:spacing w:beforeLines="0" w:afterLines="0" w:line="578" w:lineRule="exact"/>
        <w:rPr>
          <w:rFonts w:hint="eastAsia" w:ascii="Times New Roman" w:hAnsi="Times New Roman"/>
          <w:sz w:val="28"/>
          <w:szCs w:val="22"/>
        </w:rPr>
      </w:pPr>
      <w:r>
        <w:rPr>
          <w:rFonts w:hint="eastAsia" w:ascii="Times New Roman" w:hAnsi="Times New Roman"/>
          <w:sz w:val="28"/>
          <w:szCs w:val="22"/>
        </w:rPr>
        <w:t>根据企业数字化转型方案建议，为企业推荐适配的数字化产品和服务。</w:t>
      </w:r>
    </w:p>
    <w:p w14:paraId="24728F86">
      <w:pPr>
        <w:spacing w:beforeLines="0" w:afterLines="0"/>
        <w:ind w:firstLine="0" w:firstLineChars="0"/>
        <w:jc w:val="center"/>
        <w:rPr>
          <w:rFonts w:hint="default" w:ascii="Times New Roman" w:hAnsi="Times New Roman" w:eastAsia="黑体"/>
          <w:color w:val="000000"/>
          <w:sz w:val="24"/>
          <w:szCs w:val="24"/>
        </w:rPr>
      </w:pPr>
      <w:r>
        <w:rPr>
          <w:rFonts w:hint="eastAsia" w:ascii="Times New Roman" w:hAnsi="Times New Roman" w:eastAsia="黑体"/>
          <w:color w:val="000000"/>
          <w:spacing w:val="6"/>
          <w:position w:val="2"/>
          <w:sz w:val="24"/>
          <w:szCs w:val="24"/>
        </w:rPr>
        <w:t>表11 数字化产品和服务推荐列表</w:t>
      </w:r>
    </w:p>
    <w:tbl>
      <w:tblPr>
        <w:tblStyle w:val="22"/>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6"/>
        <w:gridCol w:w="1738"/>
        <w:gridCol w:w="2483"/>
        <w:gridCol w:w="2718"/>
        <w:gridCol w:w="1461"/>
      </w:tblGrid>
      <w:tr w14:paraId="1903B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DC7C8C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9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480A848">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产品/服务</w:t>
            </w:r>
          </w:p>
          <w:p w14:paraId="710524C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名称</w:t>
            </w:r>
          </w:p>
        </w:tc>
        <w:tc>
          <w:tcPr>
            <w:tcW w:w="137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7CC7B6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应用场景</w:t>
            </w:r>
          </w:p>
        </w:tc>
        <w:tc>
          <w:tcPr>
            <w:tcW w:w="15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7086D1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主要功能/服务内容</w:t>
            </w:r>
          </w:p>
        </w:tc>
        <w:tc>
          <w:tcPr>
            <w:tcW w:w="80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56BD1A3">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cs="CESI仿宋-GB2312"/>
                <w:b/>
                <w:sz w:val="24"/>
                <w:szCs w:val="24"/>
              </w:rPr>
            </w:pPr>
            <w:r>
              <w:rPr>
                <w:rFonts w:hint="eastAsia" w:ascii="Times New Roman" w:hAnsi="Times New Roman" w:cs="CESI仿宋-GB2312"/>
                <w:b/>
                <w:sz w:val="24"/>
                <w:szCs w:val="24"/>
              </w:rPr>
              <w:t>改造目标</w:t>
            </w:r>
          </w:p>
        </w:tc>
      </w:tr>
      <w:tr w14:paraId="5F3C8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trPr>
        <w:tc>
          <w:tcPr>
            <w:tcW w:w="3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2A496A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1"/>
                <w:szCs w:val="18"/>
              </w:rPr>
              <w:t>1</w:t>
            </w:r>
          </w:p>
        </w:tc>
        <w:tc>
          <w:tcPr>
            <w:tcW w:w="9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67134E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1"/>
                <w:szCs w:val="21"/>
              </w:rPr>
            </w:pPr>
            <w:r>
              <w:rPr>
                <w:rFonts w:hint="eastAsia" w:ascii="Times New Roman" w:hAnsi="Times New Roman" w:cs="CESI仿宋-GB2312"/>
                <w:color w:val="7F7F7F"/>
                <w:sz w:val="21"/>
                <w:szCs w:val="21"/>
              </w:rPr>
              <w:t>如：</w:t>
            </w:r>
            <w:r>
              <w:rPr>
                <w:rFonts w:hint="default" w:ascii="Times New Roman" w:hAnsi="Times New Roman" w:cs="Nimbus Roman"/>
                <w:color w:val="7F7F7F"/>
                <w:sz w:val="21"/>
                <w:szCs w:val="21"/>
              </w:rPr>
              <w:t>MES</w:t>
            </w:r>
            <w:r>
              <w:rPr>
                <w:rFonts w:hint="eastAsia" w:ascii="Times New Roman" w:hAnsi="Times New Roman" w:cs="CESI仿宋-GB2312"/>
                <w:color w:val="7F7F7F"/>
                <w:sz w:val="21"/>
                <w:szCs w:val="21"/>
              </w:rPr>
              <w:t>系统</w:t>
            </w:r>
          </w:p>
        </w:tc>
        <w:tc>
          <w:tcPr>
            <w:tcW w:w="137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21A0D9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1"/>
                <w:szCs w:val="21"/>
              </w:rPr>
            </w:pPr>
            <w:r>
              <w:rPr>
                <w:rFonts w:hint="eastAsia" w:ascii="Times New Roman" w:hAnsi="Times New Roman" w:cs="CESI仿宋-GB2312"/>
                <w:color w:val="7F7F7F"/>
                <w:sz w:val="21"/>
                <w:szCs w:val="21"/>
              </w:rPr>
              <w:t>如：研发设计、生产制造、供应链、销售 、服务、信息安全、数据管理</w:t>
            </w:r>
          </w:p>
        </w:tc>
        <w:tc>
          <w:tcPr>
            <w:tcW w:w="15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5FA6F4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1"/>
                <w:szCs w:val="21"/>
              </w:rPr>
            </w:pPr>
            <w:r>
              <w:rPr>
                <w:rFonts w:hint="eastAsia" w:ascii="Times New Roman" w:hAnsi="Times New Roman" w:cs="CESI仿宋-GB2312"/>
                <w:color w:val="7F7F7F"/>
                <w:sz w:val="21"/>
                <w:szCs w:val="21"/>
              </w:rPr>
              <w:t>如：工单管理、生产过程管理、设备管理、质量管理......</w:t>
            </w:r>
          </w:p>
        </w:tc>
        <w:tc>
          <w:tcPr>
            <w:tcW w:w="80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2BC8FC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4"/>
                <w:szCs w:val="24"/>
              </w:rPr>
            </w:pPr>
            <w:r>
              <w:rPr>
                <w:rFonts w:hint="eastAsia" w:ascii="Times New Roman" w:hAnsi="Times New Roman" w:cs="CESI仿宋-GB2312"/>
                <w:color w:val="7F7F7F"/>
                <w:sz w:val="21"/>
                <w:szCs w:val="21"/>
              </w:rPr>
              <w:t>如：实现生产过程控制智能化，生产效率提升10%</w:t>
            </w:r>
          </w:p>
        </w:tc>
      </w:tr>
      <w:tr w14:paraId="5F3B26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9FC97A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1"/>
                <w:szCs w:val="18"/>
              </w:rPr>
            </w:pPr>
            <w:r>
              <w:rPr>
                <w:rFonts w:hint="eastAsia" w:ascii="Times New Roman" w:hAnsi="Times New Roman" w:cs="CESI仿宋-GB2312"/>
                <w:b/>
                <w:sz w:val="21"/>
                <w:szCs w:val="18"/>
              </w:rPr>
              <w:t>……</w:t>
            </w:r>
          </w:p>
        </w:tc>
        <w:tc>
          <w:tcPr>
            <w:tcW w:w="9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4C7BB3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37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FE3B40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5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681A4E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80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DFFB09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r>
    </w:tbl>
    <w:p w14:paraId="2237E37B">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r>
        <w:rPr>
          <w:rFonts w:hint="eastAsia" w:ascii="Times New Roman" w:hAnsi="Times New Roman"/>
          <w:lang w:val="en-US" w:eastAsia="zh-CN"/>
        </w:rPr>
        <w:t>五、</w:t>
      </w:r>
      <w:r>
        <w:rPr>
          <w:rFonts w:hint="default" w:ascii="Times New Roman" w:hAnsi="Times New Roman"/>
          <w:lang w:val="en-US" w:eastAsia="zh-CN"/>
        </w:rPr>
        <w:t>诊断相关附件材料</w:t>
      </w:r>
      <w:bookmarkEnd w:id="24"/>
      <w:bookmarkEnd w:id="25"/>
      <w:bookmarkEnd w:id="26"/>
      <w:bookmarkEnd w:id="27"/>
    </w:p>
    <w:p w14:paraId="32D9739A">
      <w:pPr>
        <w:pStyle w:val="3"/>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lang w:val="en-US" w:eastAsia="zh-CN"/>
        </w:rPr>
      </w:pPr>
      <w:r>
        <w:rPr>
          <w:rFonts w:hint="eastAsia" w:ascii="Times New Roman" w:hAnsi="Times New Roman"/>
          <w:lang w:val="en-US" w:eastAsia="zh-CN"/>
        </w:rPr>
        <w:t>（一）中小企业数字化水平评测表（改造前）</w:t>
      </w:r>
    </w:p>
    <w:p w14:paraId="2D3CEDE1">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i/>
          <w:iCs/>
          <w:color w:val="FF0000"/>
          <w:sz w:val="24"/>
          <w:szCs w:val="21"/>
        </w:rPr>
      </w:pPr>
      <w:r>
        <w:rPr>
          <w:rFonts w:hint="eastAsia" w:ascii="Times New Roman" w:hAnsi="Times New Roman"/>
          <w:i/>
          <w:iCs/>
          <w:color w:val="FF0000"/>
          <w:sz w:val="24"/>
          <w:szCs w:val="21"/>
        </w:rPr>
        <w:t>（提供</w:t>
      </w:r>
      <w:r>
        <w:rPr>
          <w:rFonts w:hint="eastAsia" w:ascii="Times New Roman" w:hAnsi="Times New Roman" w:eastAsia="CESI仿宋-GB2312"/>
          <w:i/>
          <w:iCs/>
          <w:color w:val="FF0000"/>
          <w:sz w:val="24"/>
          <w:szCs w:val="21"/>
          <w:lang w:val="en-US" w:eastAsia="zh-CN"/>
        </w:rPr>
        <w:t>中小企业</w:t>
      </w:r>
      <w:r>
        <w:rPr>
          <w:rFonts w:hint="eastAsia" w:ascii="Times New Roman" w:hAnsi="Times New Roman"/>
          <w:i/>
          <w:iCs/>
          <w:color w:val="FF0000"/>
          <w:sz w:val="24"/>
          <w:szCs w:val="21"/>
        </w:rPr>
        <w:t>数字化水平评测结果截图</w:t>
      </w:r>
      <w:r>
        <w:rPr>
          <w:rFonts w:hint="eastAsia" w:ascii="Times New Roman" w:hAnsi="Times New Roman"/>
          <w:i/>
          <w:iCs/>
          <w:color w:val="FF0000"/>
          <w:sz w:val="24"/>
          <w:szCs w:val="21"/>
          <w:lang w:eastAsia="zh-CN"/>
        </w:rPr>
        <w:t>，如下图，实际申报时将图片截取完整</w:t>
      </w:r>
      <w:r>
        <w:rPr>
          <w:rFonts w:hint="eastAsia" w:ascii="Times New Roman" w:hAnsi="Times New Roman"/>
          <w:i/>
          <w:iCs/>
          <w:color w:val="FF0000"/>
          <w:sz w:val="24"/>
          <w:szCs w:val="21"/>
        </w:rPr>
        <w:t>）</w:t>
      </w:r>
    </w:p>
    <w:p w14:paraId="5AAEC947">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CESI仿宋-GB2312"/>
          <w:i/>
          <w:iCs/>
          <w:color w:val="FF0000"/>
          <w:sz w:val="24"/>
          <w:szCs w:val="21"/>
          <w:lang w:eastAsia="zh-CN"/>
        </w:rPr>
      </w:pPr>
      <w:r>
        <w:rPr>
          <w:rFonts w:hint="eastAsia" w:ascii="Times New Roman" w:hAnsi="Times New Roman" w:eastAsia="CESI仿宋-GB2312"/>
          <w:i/>
          <w:iCs/>
          <w:color w:val="FF0000"/>
          <w:sz w:val="24"/>
          <w:szCs w:val="21"/>
          <w:lang w:eastAsia="zh-CN"/>
        </w:rPr>
        <w:drawing>
          <wp:inline distT="0" distB="0" distL="114300" distR="114300">
            <wp:extent cx="5610860" cy="1911350"/>
            <wp:effectExtent l="0" t="0" r="8890" b="12700"/>
            <wp:docPr id="27" name="图片 2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
                    <pic:cNvPicPr>
                      <a:picLocks noChangeAspect="1"/>
                    </pic:cNvPicPr>
                  </pic:nvPicPr>
                  <pic:blipFill>
                    <a:blip r:embed="rId20"/>
                    <a:stretch>
                      <a:fillRect/>
                    </a:stretch>
                  </pic:blipFill>
                  <pic:spPr>
                    <a:xfrm>
                      <a:off x="0" y="0"/>
                      <a:ext cx="5610860" cy="1911350"/>
                    </a:xfrm>
                    <a:prstGeom prst="rect">
                      <a:avLst/>
                    </a:prstGeom>
                  </pic:spPr>
                </pic:pic>
              </a:graphicData>
            </a:graphic>
          </wp:inline>
        </w:drawing>
      </w:r>
    </w:p>
    <w:p w14:paraId="07C7C843">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lang w:val="en-US" w:eastAsia="zh-CN"/>
        </w:rPr>
        <w:sectPr>
          <w:pgSz w:w="11906" w:h="16838"/>
          <w:pgMar w:top="2098" w:right="1474" w:bottom="1984" w:left="1587" w:header="851" w:footer="992" w:gutter="0"/>
          <w:pgNumType w:fmt="numberInDash"/>
          <w:cols w:space="720" w:num="1"/>
          <w:docGrid w:type="lines" w:linePitch="312" w:charSpace="0"/>
        </w:sectPr>
      </w:pPr>
      <w:bookmarkStart w:id="155" w:name="_Toc30065"/>
      <w:bookmarkStart w:id="156" w:name="_Toc28696"/>
      <w:bookmarkStart w:id="157" w:name="_Toc28413"/>
      <w:bookmarkStart w:id="158" w:name="_Toc6833"/>
      <w:bookmarkStart w:id="159" w:name="_Toc8628"/>
      <w:bookmarkStart w:id="160" w:name="_Toc24665"/>
      <w:bookmarkStart w:id="161" w:name="_Toc9881"/>
      <w:r>
        <w:rPr>
          <w:rFonts w:hint="eastAsia" w:ascii="Times New Roman" w:hAnsi="Times New Roman"/>
          <w:lang w:val="en-US" w:eastAsia="zh-CN"/>
        </w:rPr>
        <w:t>（二）其他相关材</w:t>
      </w:r>
      <w:bookmarkEnd w:id="155"/>
      <w:bookmarkEnd w:id="156"/>
      <w:bookmarkEnd w:id="157"/>
      <w:bookmarkEnd w:id="158"/>
      <w:bookmarkEnd w:id="159"/>
      <w:bookmarkEnd w:id="160"/>
      <w:bookmarkEnd w:id="161"/>
      <w:r>
        <w:rPr>
          <w:rFonts w:hint="eastAsia" w:ascii="Times New Roman" w:hAnsi="Times New Roman"/>
          <w:lang w:val="en-US" w:eastAsia="zh-CN"/>
        </w:rPr>
        <w:t>料</w:t>
      </w:r>
    </w:p>
    <w:p w14:paraId="1F8F01B4">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162" w:name="_Toc3369"/>
      <w:bookmarkStart w:id="163" w:name="_Toc3551"/>
      <w:bookmarkStart w:id="164" w:name="_Toc25833"/>
      <w:bookmarkStart w:id="165" w:name="_Toc20196"/>
      <w:r>
        <w:rPr>
          <w:rFonts w:hint="eastAsia" w:ascii="Times New Roman" w:hAnsi="Times New Roman" w:eastAsia="黑体" w:cs="Times New Roman"/>
          <w:b w:val="0"/>
          <w:bCs/>
          <w:kern w:val="2"/>
          <w:sz w:val="32"/>
          <w:szCs w:val="32"/>
          <w:lang w:val="en-US" w:eastAsia="zh-CN" w:bidi="ar-SA"/>
        </w:rPr>
        <w:t>附件</w:t>
      </w:r>
      <w:bookmarkEnd w:id="162"/>
      <w:bookmarkEnd w:id="163"/>
      <w:bookmarkEnd w:id="164"/>
      <w:r>
        <w:rPr>
          <w:rFonts w:hint="eastAsia" w:ascii="Times New Roman" w:hAnsi="Times New Roman" w:eastAsia="黑体" w:cs="Times New Roman"/>
          <w:b w:val="0"/>
          <w:bCs/>
          <w:kern w:val="2"/>
          <w:sz w:val="32"/>
          <w:szCs w:val="32"/>
          <w:lang w:val="en-US" w:eastAsia="zh-CN" w:bidi="ar-SA"/>
        </w:rPr>
        <w:t>3</w:t>
      </w:r>
      <w:bookmarkEnd w:id="165"/>
    </w:p>
    <w:p w14:paraId="6C2DCD5D">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32"/>
          <w:szCs w:val="32"/>
          <w:lang w:val="en-US" w:eastAsia="zh-CN"/>
        </w:rPr>
      </w:pPr>
      <w:bookmarkStart w:id="166" w:name="_Toc12102"/>
      <w:r>
        <w:rPr>
          <w:rFonts w:hint="eastAsia" w:ascii="Times New Roman" w:hAnsi="Times New Roman" w:eastAsia="方正小标宋简体" w:cs="Nimbus Roman"/>
          <w:sz w:val="32"/>
          <w:szCs w:val="32"/>
          <w:lang w:val="en-US" w:eastAsia="zh-CN"/>
        </w:rPr>
        <w:t>长春</w:t>
      </w:r>
      <w:r>
        <w:rPr>
          <w:rFonts w:hint="default" w:ascii="Times New Roman" w:hAnsi="Times New Roman" w:eastAsia="方正小标宋简体" w:cs="Nimbus Roman"/>
          <w:sz w:val="32"/>
          <w:szCs w:val="32"/>
          <w:lang w:val="en-US" w:eastAsia="zh-CN"/>
        </w:rPr>
        <w:t>市中小企业数字化转型城市试点</w:t>
      </w:r>
      <w:r>
        <w:rPr>
          <w:rFonts w:hint="eastAsia" w:ascii="Times New Roman" w:hAnsi="Times New Roman" w:eastAsia="方正小标宋简体" w:cs="Nimbus Roman"/>
          <w:sz w:val="32"/>
          <w:szCs w:val="32"/>
          <w:lang w:val="en-US" w:eastAsia="zh-CN"/>
        </w:rPr>
        <w:t>咨询</w:t>
      </w:r>
      <w:r>
        <w:rPr>
          <w:rFonts w:hint="default" w:ascii="Times New Roman" w:hAnsi="Times New Roman" w:eastAsia="方正小标宋简体" w:cs="Nimbus Roman"/>
          <w:sz w:val="32"/>
          <w:szCs w:val="32"/>
          <w:lang w:val="en-US" w:eastAsia="zh-CN"/>
        </w:rPr>
        <w:t>诊断</w:t>
      </w:r>
      <w:r>
        <w:rPr>
          <w:rFonts w:hint="eastAsia" w:ascii="Times New Roman" w:hAnsi="Times New Roman" w:eastAsia="方正小标宋简体" w:cs="Nimbus Roman"/>
          <w:sz w:val="32"/>
          <w:szCs w:val="32"/>
          <w:lang w:val="en-US" w:eastAsia="zh-CN"/>
        </w:rPr>
        <w:t>验收</w:t>
      </w:r>
      <w:r>
        <w:rPr>
          <w:rFonts w:hint="default" w:ascii="Times New Roman" w:hAnsi="Times New Roman" w:eastAsia="方正小标宋简体" w:cs="Nimbus Roman"/>
          <w:sz w:val="32"/>
          <w:szCs w:val="32"/>
          <w:lang w:val="en-US" w:eastAsia="zh-CN"/>
        </w:rPr>
        <w:t>表</w:t>
      </w:r>
      <w:bookmarkEnd w:id="166"/>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55"/>
        <w:gridCol w:w="1625"/>
        <w:gridCol w:w="2175"/>
        <w:gridCol w:w="1275"/>
        <w:gridCol w:w="1490"/>
      </w:tblGrid>
      <w:tr w14:paraId="0ABCB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5" w:type="dxa"/>
            <w:vAlign w:val="center"/>
          </w:tcPr>
          <w:p w14:paraId="3A4437C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cstheme="minorEastAsia"/>
                <w:b w:val="0"/>
                <w:bCs w:val="0"/>
                <w:color w:val="000000"/>
                <w:kern w:val="0"/>
                <w:sz w:val="21"/>
                <w:szCs w:val="21"/>
                <w:lang w:val="en-US" w:eastAsia="zh-CN"/>
              </w:rPr>
            </w:pPr>
            <w:r>
              <w:rPr>
                <w:rFonts w:hint="eastAsia" w:ascii="Times New Roman" w:hAnsi="Times New Roman" w:cstheme="minorEastAsia"/>
                <w:b w:val="0"/>
                <w:bCs w:val="0"/>
                <w:color w:val="000000"/>
                <w:kern w:val="0"/>
                <w:sz w:val="21"/>
                <w:szCs w:val="21"/>
                <w:lang w:val="en-US" w:eastAsia="zh-CN"/>
              </w:rPr>
              <w:t>试点企业名称</w:t>
            </w:r>
          </w:p>
        </w:tc>
        <w:tc>
          <w:tcPr>
            <w:tcW w:w="6565" w:type="dxa"/>
            <w:gridSpan w:val="4"/>
          </w:tcPr>
          <w:p w14:paraId="3F2CAA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imes New Roman"/>
                <w:b w:val="0"/>
                <w:bCs w:val="0"/>
                <w:color w:val="000000"/>
                <w:kern w:val="0"/>
                <w:sz w:val="28"/>
                <w:szCs w:val="28"/>
                <w:lang w:val="en-US" w:eastAsia="zh-CN"/>
              </w:rPr>
            </w:pPr>
          </w:p>
        </w:tc>
      </w:tr>
      <w:tr w14:paraId="7ED8A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0" w:type="dxa"/>
            <w:gridSpan w:val="5"/>
            <w:vAlign w:val="center"/>
          </w:tcPr>
          <w:p w14:paraId="793992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eastAsia="CESI仿宋-GB2312" w:cs="Times New Roman"/>
                <w:b/>
                <w:bCs/>
                <w:color w:val="000000"/>
                <w:kern w:val="0"/>
                <w:sz w:val="24"/>
                <w:szCs w:val="24"/>
                <w:lang w:val="en-US" w:eastAsia="zh-CN"/>
              </w:rPr>
              <w:t>被诊断企业信息</w:t>
            </w:r>
          </w:p>
        </w:tc>
      </w:tr>
      <w:tr w14:paraId="18BD9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955" w:type="dxa"/>
            <w:vAlign w:val="center"/>
          </w:tcPr>
          <w:p w14:paraId="088D256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所属县</w:t>
            </w:r>
            <w:r>
              <w:rPr>
                <w:rFonts w:hint="eastAsia" w:ascii="Times New Roman" w:hAnsi="Times New Roman" w:cstheme="minorEastAsia"/>
                <w:b w:val="0"/>
                <w:bCs w:val="0"/>
                <w:color w:val="000000"/>
                <w:kern w:val="0"/>
                <w:sz w:val="21"/>
                <w:szCs w:val="21"/>
                <w:lang w:val="en-US" w:eastAsia="zh-CN"/>
              </w:rPr>
              <w:t>（市、</w:t>
            </w:r>
            <w:r>
              <w:rPr>
                <w:rFonts w:hint="eastAsia" w:ascii="Times New Roman" w:hAnsi="Times New Roman" w:eastAsia="CESI仿宋-GB2312" w:cstheme="minorEastAsia"/>
                <w:b w:val="0"/>
                <w:bCs w:val="0"/>
                <w:color w:val="000000"/>
                <w:kern w:val="0"/>
                <w:sz w:val="21"/>
                <w:szCs w:val="21"/>
                <w:lang w:val="en-US" w:eastAsia="zh-CN"/>
              </w:rPr>
              <w:t>区</w:t>
            </w:r>
            <w:r>
              <w:rPr>
                <w:rFonts w:hint="eastAsia" w:ascii="Times New Roman" w:hAnsi="Times New Roman" w:cstheme="minorEastAsia"/>
                <w:b w:val="0"/>
                <w:bCs w:val="0"/>
                <w:color w:val="000000"/>
                <w:kern w:val="0"/>
                <w:sz w:val="21"/>
                <w:szCs w:val="21"/>
                <w:lang w:val="en-US" w:eastAsia="zh-CN"/>
              </w:rPr>
              <w:t>）</w:t>
            </w:r>
          </w:p>
        </w:tc>
        <w:tc>
          <w:tcPr>
            <w:tcW w:w="1625" w:type="dxa"/>
            <w:vAlign w:val="center"/>
          </w:tcPr>
          <w:p w14:paraId="481E6FA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所属细分行业</w:t>
            </w:r>
          </w:p>
        </w:tc>
        <w:tc>
          <w:tcPr>
            <w:tcW w:w="2175" w:type="dxa"/>
            <w:vAlign w:val="center"/>
          </w:tcPr>
          <w:p w14:paraId="2898329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数字化水平</w:t>
            </w:r>
            <w:r>
              <w:rPr>
                <w:rFonts w:hint="eastAsia" w:ascii="Times New Roman" w:hAnsi="Times New Roman" w:cstheme="minorEastAsia"/>
                <w:b w:val="0"/>
                <w:bCs w:val="0"/>
                <w:color w:val="000000"/>
                <w:kern w:val="0"/>
                <w:sz w:val="21"/>
                <w:szCs w:val="21"/>
                <w:lang w:val="en-US" w:eastAsia="zh-CN"/>
              </w:rPr>
              <w:t>自测</w:t>
            </w:r>
            <w:r>
              <w:rPr>
                <w:rFonts w:hint="eastAsia" w:ascii="Times New Roman" w:hAnsi="Times New Roman" w:eastAsia="CESI仿宋-GB2312" w:cstheme="minorEastAsia"/>
                <w:b w:val="0"/>
                <w:bCs w:val="0"/>
                <w:color w:val="000000"/>
                <w:kern w:val="0"/>
                <w:sz w:val="21"/>
                <w:szCs w:val="21"/>
                <w:lang w:val="en-US" w:eastAsia="zh-CN"/>
              </w:rPr>
              <w:t>等级</w:t>
            </w:r>
          </w:p>
        </w:tc>
        <w:tc>
          <w:tcPr>
            <w:tcW w:w="1275" w:type="dxa"/>
            <w:vAlign w:val="center"/>
          </w:tcPr>
          <w:p w14:paraId="47B6A48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企业联系人</w:t>
            </w:r>
          </w:p>
        </w:tc>
        <w:tc>
          <w:tcPr>
            <w:tcW w:w="1490" w:type="dxa"/>
            <w:vAlign w:val="center"/>
          </w:tcPr>
          <w:p w14:paraId="4547F12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联系方式</w:t>
            </w:r>
          </w:p>
        </w:tc>
      </w:tr>
      <w:tr w14:paraId="3484E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5" w:type="dxa"/>
            <w:vAlign w:val="center"/>
          </w:tcPr>
          <w:p w14:paraId="678465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625" w:type="dxa"/>
            <w:vAlign w:val="center"/>
          </w:tcPr>
          <w:p w14:paraId="7ECFD1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汽车零部件配件制造业/轨道交通高端装备制造业/电子元器件制造业/中成药生物药品制品制造业</w:t>
            </w:r>
          </w:p>
        </w:tc>
        <w:tc>
          <w:tcPr>
            <w:tcW w:w="2175" w:type="dxa"/>
            <w:vAlign w:val="center"/>
          </w:tcPr>
          <w:p w14:paraId="067729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无等级/一级/二级/三级/四级</w:t>
            </w:r>
          </w:p>
        </w:tc>
        <w:tc>
          <w:tcPr>
            <w:tcW w:w="1275" w:type="dxa"/>
            <w:vAlign w:val="center"/>
          </w:tcPr>
          <w:p w14:paraId="60CE01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490" w:type="dxa"/>
            <w:vAlign w:val="center"/>
          </w:tcPr>
          <w:p w14:paraId="6CDF06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r>
      <w:tr w14:paraId="466A2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9" w:hRule="atLeast"/>
        </w:trPr>
        <w:tc>
          <w:tcPr>
            <w:tcW w:w="8520" w:type="dxa"/>
            <w:gridSpan w:val="5"/>
            <w:vAlign w:val="top"/>
          </w:tcPr>
          <w:p w14:paraId="336EBC26">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default" w:ascii="Times New Roman" w:hAnsi="Times New Roman" w:eastAsia="CESI仿宋-GB2312" w:cs="Nimbus Roman"/>
                <w:b w:val="0"/>
                <w:bCs w:val="0"/>
                <w:sz w:val="24"/>
                <w:szCs w:val="24"/>
                <w:lang w:eastAsia="zh-CN"/>
              </w:rPr>
              <w:t>县</w:t>
            </w:r>
            <w:r>
              <w:rPr>
                <w:rFonts w:hint="eastAsia" w:ascii="Times New Roman" w:hAnsi="Times New Roman" w:cs="Nimbus Roman"/>
                <w:b w:val="0"/>
                <w:bCs w:val="0"/>
                <w:sz w:val="24"/>
                <w:szCs w:val="24"/>
                <w:lang w:eastAsia="zh-CN"/>
              </w:rPr>
              <w:t>（</w:t>
            </w:r>
            <w:r>
              <w:rPr>
                <w:rFonts w:hint="eastAsia" w:ascii="Times New Roman" w:hAnsi="Times New Roman" w:cs="Nimbus Roman"/>
                <w:b w:val="0"/>
                <w:bCs w:val="0"/>
                <w:sz w:val="24"/>
                <w:szCs w:val="24"/>
                <w:lang w:val="en-US" w:eastAsia="zh-CN"/>
              </w:rPr>
              <w:t>市、</w:t>
            </w:r>
            <w:r>
              <w:rPr>
                <w:rFonts w:hint="default" w:ascii="Times New Roman" w:hAnsi="Times New Roman" w:eastAsia="CESI仿宋-GB2312" w:cs="Nimbus Roman"/>
                <w:b w:val="0"/>
                <w:bCs w:val="0"/>
                <w:sz w:val="24"/>
                <w:szCs w:val="24"/>
                <w:lang w:eastAsia="zh-CN"/>
              </w:rPr>
              <w:t>区</w:t>
            </w:r>
            <w:r>
              <w:rPr>
                <w:rFonts w:hint="eastAsia" w:ascii="Times New Roman" w:hAnsi="Times New Roman" w:cs="Nimbus Roman"/>
                <w:b w:val="0"/>
                <w:bCs w:val="0"/>
                <w:sz w:val="24"/>
                <w:szCs w:val="24"/>
                <w:lang w:eastAsia="zh-CN"/>
              </w:rPr>
              <w:t>）</w:t>
            </w:r>
            <w:r>
              <w:rPr>
                <w:rFonts w:hint="default" w:ascii="Times New Roman" w:hAnsi="Times New Roman" w:eastAsia="CESI仿宋-GB2312" w:cs="Nimbus Roman"/>
                <w:b w:val="0"/>
                <w:bCs w:val="0"/>
                <w:sz w:val="24"/>
                <w:szCs w:val="24"/>
                <w:lang w:val="en-US" w:eastAsia="zh-CN"/>
              </w:rPr>
              <w:t>工信</w:t>
            </w:r>
            <w:r>
              <w:rPr>
                <w:rFonts w:hint="default" w:ascii="Times New Roman" w:hAnsi="Times New Roman" w:eastAsia="CESI仿宋-GB2312" w:cs="Nimbus Roman"/>
                <w:b w:val="0"/>
                <w:bCs w:val="0"/>
                <w:sz w:val="24"/>
                <w:szCs w:val="24"/>
                <w:lang w:eastAsia="zh-CN"/>
              </w:rPr>
              <w:t>主管部门</w:t>
            </w:r>
            <w:r>
              <w:rPr>
                <w:rFonts w:hint="default" w:ascii="Times New Roman" w:hAnsi="Times New Roman" w:eastAsia="CESI仿宋-GB2312" w:cs="Nimbus Roman"/>
                <w:b w:val="0"/>
                <w:bCs w:val="0"/>
                <w:sz w:val="24"/>
                <w:szCs w:val="24"/>
              </w:rPr>
              <w:t>意见：</w:t>
            </w:r>
          </w:p>
          <w:p w14:paraId="3400365E">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5AABBC7D">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2DE645D2">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102DC6AF">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单位（公章） </w:t>
            </w:r>
          </w:p>
          <w:p w14:paraId="7237332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1600" w:rightChars="500" w:firstLine="0" w:firstLineChars="0"/>
              <w:jc w:val="right"/>
              <w:textAlignment w:val="auto"/>
              <w:outlineLvl w:val="9"/>
              <w:rPr>
                <w:rFonts w:hint="eastAsia"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r w14:paraId="2A2B5A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9" w:hRule="atLeast"/>
        </w:trPr>
        <w:tc>
          <w:tcPr>
            <w:tcW w:w="8520" w:type="dxa"/>
            <w:gridSpan w:val="5"/>
            <w:vAlign w:val="top"/>
          </w:tcPr>
          <w:p w14:paraId="4C4777A2">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eastAsia" w:ascii="Times New Roman" w:hAnsi="Times New Roman" w:cs="黑体"/>
                <w:b w:val="0"/>
                <w:bCs w:val="0"/>
                <w:sz w:val="24"/>
                <w:szCs w:val="24"/>
                <w:lang w:val="en-US" w:eastAsia="zh-CN"/>
              </w:rPr>
              <w:t>专家审核</w:t>
            </w:r>
            <w:r>
              <w:rPr>
                <w:rFonts w:hint="eastAsia" w:ascii="Times New Roman" w:hAnsi="Times New Roman" w:eastAsia="CESI仿宋-GB2312" w:cs="黑体"/>
                <w:b w:val="0"/>
                <w:bCs w:val="0"/>
                <w:sz w:val="24"/>
                <w:szCs w:val="24"/>
                <w:lang w:val="en-US" w:eastAsia="zh-CN"/>
              </w:rPr>
              <w:t>意见</w:t>
            </w:r>
            <w:r>
              <w:rPr>
                <w:rFonts w:hint="default" w:ascii="Times New Roman" w:hAnsi="Times New Roman" w:eastAsia="CESI仿宋-GB2312" w:cs="Nimbus Roman"/>
                <w:b w:val="0"/>
                <w:bCs w:val="0"/>
                <w:sz w:val="24"/>
                <w:szCs w:val="24"/>
              </w:rPr>
              <w:t>：</w:t>
            </w:r>
          </w:p>
          <w:p w14:paraId="0D6597A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i/>
                <w:iCs/>
                <w:color w:val="C00000"/>
                <w:sz w:val="24"/>
                <w:szCs w:val="24"/>
                <w:lang w:val="en-US" w:eastAsia="zh-CN"/>
              </w:rPr>
            </w:pPr>
          </w:p>
          <w:p w14:paraId="19D20C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i/>
                <w:iCs/>
                <w:color w:val="C00000"/>
                <w:sz w:val="24"/>
                <w:szCs w:val="24"/>
                <w:lang w:val="en-US" w:eastAsia="zh-CN"/>
              </w:rPr>
            </w:pPr>
            <w:r>
              <w:rPr>
                <w:rFonts w:hint="eastAsia" w:ascii="Times New Roman" w:hAnsi="Times New Roman" w:cs="CESI仿宋-GB2312"/>
                <w:i/>
                <w:iCs/>
                <w:color w:val="C00000"/>
                <w:sz w:val="24"/>
                <w:szCs w:val="24"/>
                <w:lang w:val="en-US" w:eastAsia="zh-CN"/>
              </w:rPr>
              <w:t>（</w:t>
            </w:r>
            <w:r>
              <w:rPr>
                <w:rFonts w:hint="eastAsia" w:ascii="Times New Roman" w:hAnsi="Times New Roman" w:eastAsia="CESI仿宋-GB2312" w:cs="CESI仿宋-GB2312"/>
                <w:i/>
                <w:iCs/>
                <w:color w:val="C00000"/>
                <w:sz w:val="24"/>
                <w:szCs w:val="24"/>
                <w:lang w:val="en-US" w:eastAsia="zh-CN"/>
              </w:rPr>
              <w:t>试点企业无需填写</w:t>
            </w:r>
            <w:r>
              <w:rPr>
                <w:rFonts w:hint="eastAsia" w:ascii="Times New Roman" w:hAnsi="Times New Roman" w:cs="CESI仿宋-GB2312"/>
                <w:i/>
                <w:iCs/>
                <w:color w:val="C00000"/>
                <w:sz w:val="24"/>
                <w:szCs w:val="24"/>
                <w:lang w:val="en-US" w:eastAsia="zh-CN"/>
              </w:rPr>
              <w:t>，待正式提交申报书材料时删除此行）</w:t>
            </w:r>
          </w:p>
          <w:p w14:paraId="58009EBB">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77AD2AE8">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专家组组长</w:t>
            </w:r>
            <w:r>
              <w:rPr>
                <w:rFonts w:hint="default" w:ascii="Times New Roman" w:hAnsi="Times New Roman" w:eastAsia="CESI仿宋-GB2312" w:cs="Nimbus Roman"/>
                <w:b w:val="0"/>
                <w:bCs w:val="0"/>
                <w:kern w:val="2"/>
                <w:sz w:val="24"/>
                <w:szCs w:val="24"/>
                <w:lang w:val="en-US" w:eastAsia="zh-CN" w:bidi="ar-SA"/>
              </w:rPr>
              <w:t>（签字）：</w:t>
            </w:r>
          </w:p>
          <w:p w14:paraId="6173C65B">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w:t>
            </w:r>
            <w:r>
              <w:rPr>
                <w:rFonts w:hint="eastAsia" w:ascii="Times New Roman" w:hAnsi="Times New Roman" w:eastAsia="CESI仿宋-GB2312" w:cs="Nimbus Roman"/>
                <w:b w:val="0"/>
                <w:bCs w:val="0"/>
                <w:kern w:val="2"/>
                <w:sz w:val="24"/>
                <w:szCs w:val="24"/>
                <w:lang w:val="en-US" w:eastAsia="zh-CN" w:bidi="ar-SA"/>
              </w:rPr>
              <w:t xml:space="preserve"> </w:t>
            </w:r>
          </w:p>
          <w:p w14:paraId="6F2803D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both"/>
              <w:textAlignment w:val="auto"/>
              <w:outlineLvl w:val="9"/>
              <w:rPr>
                <w:rFonts w:hint="eastAsia" w:ascii="Times New Roman" w:hAnsi="Times New Roman"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专家组成员</w:t>
            </w:r>
            <w:r>
              <w:rPr>
                <w:rFonts w:hint="default" w:ascii="Times New Roman" w:hAnsi="Times New Roman" w:eastAsia="CESI仿宋-GB2312" w:cs="Nimbus Roman"/>
                <w:b w:val="0"/>
                <w:bCs w:val="0"/>
                <w:kern w:val="2"/>
                <w:sz w:val="24"/>
                <w:szCs w:val="24"/>
                <w:lang w:val="en-US" w:eastAsia="zh-CN" w:bidi="ar-SA"/>
              </w:rPr>
              <w:t>（签字）：</w:t>
            </w:r>
            <w:r>
              <w:rPr>
                <w:rFonts w:hint="eastAsia" w:ascii="Times New Roman" w:hAnsi="Times New Roman" w:cs="Nimbus Roman"/>
                <w:b w:val="0"/>
                <w:bCs w:val="0"/>
                <w:kern w:val="2"/>
                <w:sz w:val="24"/>
                <w:szCs w:val="24"/>
                <w:lang w:val="en-US" w:eastAsia="zh-CN" w:bidi="ar-SA"/>
              </w:rPr>
              <w:t xml:space="preserve">                        </w:t>
            </w:r>
          </w:p>
          <w:p w14:paraId="7BC296A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eastAsia" w:ascii="Times New Roman" w:hAnsi="Times New Roman" w:cs="Nimbus Roman"/>
                <w:b w:val="0"/>
                <w:bCs w:val="0"/>
                <w:sz w:val="24"/>
                <w:szCs w:val="24"/>
                <w:lang w:val="en-US" w:eastAsia="zh-CN"/>
              </w:rPr>
            </w:pPr>
            <w:r>
              <w:rPr>
                <w:rFonts w:hint="eastAsia" w:ascii="Times New Roman" w:hAnsi="Times New Roman" w:cs="Nimbus Roman"/>
                <w:b w:val="0"/>
                <w:bCs w:val="0"/>
                <w:sz w:val="24"/>
                <w:szCs w:val="24"/>
                <w:lang w:val="en-US" w:eastAsia="zh-CN"/>
              </w:rPr>
              <w:t xml:space="preserve">   </w:t>
            </w:r>
          </w:p>
          <w:p w14:paraId="50508E6B">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bl>
    <w:p w14:paraId="7FBD6DFF">
      <w:pPr>
        <w:bidi w:val="0"/>
        <w:ind w:left="0" w:leftChars="0" w:firstLine="0" w:firstLineChars="0"/>
        <w:jc w:val="both"/>
        <w:rPr>
          <w:rFonts w:hint="eastAsia" w:ascii="Times New Roman" w:hAnsi="Times New Roman"/>
          <w:lang w:val="en-US" w:eastAsia="zh-CN"/>
        </w:rPr>
        <w:sectPr>
          <w:headerReference r:id="rId12" w:type="default"/>
          <w:footerReference r:id="rId13" w:type="default"/>
          <w:pgSz w:w="11906" w:h="16838"/>
          <w:pgMar w:top="2098" w:right="1474" w:bottom="1984" w:left="1587" w:header="851" w:footer="992" w:gutter="0"/>
          <w:pgNumType w:fmt="numberInDash"/>
          <w:cols w:space="720" w:num="1"/>
          <w:docGrid w:type="lines" w:linePitch="312" w:charSpace="0"/>
        </w:sectPr>
      </w:pPr>
    </w:p>
    <w:p w14:paraId="5601326B">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167" w:name="_Toc9252"/>
      <w:bookmarkStart w:id="168" w:name="_Toc25752"/>
      <w:bookmarkStart w:id="169" w:name="_Toc18644"/>
      <w:bookmarkStart w:id="170" w:name="_Toc24661"/>
      <w:r>
        <w:rPr>
          <w:rFonts w:hint="eastAsia" w:ascii="Times New Roman" w:hAnsi="Times New Roman" w:eastAsia="黑体" w:cs="Times New Roman"/>
          <w:b w:val="0"/>
          <w:bCs/>
          <w:kern w:val="2"/>
          <w:sz w:val="32"/>
          <w:szCs w:val="32"/>
          <w:lang w:val="en-US" w:eastAsia="zh-CN" w:bidi="ar-SA"/>
        </w:rPr>
        <w:t>附件</w:t>
      </w:r>
      <w:bookmarkEnd w:id="167"/>
      <w:bookmarkEnd w:id="168"/>
      <w:bookmarkEnd w:id="169"/>
      <w:r>
        <w:rPr>
          <w:rFonts w:hint="eastAsia" w:ascii="Times New Roman" w:hAnsi="Times New Roman" w:eastAsia="黑体" w:cs="Times New Roman"/>
          <w:b w:val="0"/>
          <w:bCs/>
          <w:kern w:val="2"/>
          <w:sz w:val="32"/>
          <w:szCs w:val="32"/>
          <w:lang w:val="en-US" w:eastAsia="zh-CN" w:bidi="ar-SA"/>
        </w:rPr>
        <w:t>4</w:t>
      </w:r>
      <w:bookmarkEnd w:id="170"/>
      <w:r>
        <w:rPr>
          <w:rFonts w:hint="eastAsia" w:ascii="Times New Roman" w:hAnsi="Times New Roman" w:eastAsia="黑体" w:cs="Times New Roman"/>
          <w:b w:val="0"/>
          <w:bCs/>
          <w:kern w:val="2"/>
          <w:sz w:val="32"/>
          <w:szCs w:val="32"/>
          <w:lang w:val="en-US" w:eastAsia="zh-CN" w:bidi="ar-SA"/>
        </w:rPr>
        <w:t xml:space="preserve"> </w:t>
      </w:r>
    </w:p>
    <w:p w14:paraId="391E774F">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r>
        <w:rPr>
          <w:rFonts w:hint="eastAsia" w:ascii="Times New Roman" w:hAnsi="Times New Roman" w:eastAsia="黑体" w:cs="黑体"/>
          <w:sz w:val="32"/>
          <w:szCs w:val="32"/>
          <w:lang w:val="en-US" w:eastAsia="zh-CN"/>
          <w14:ligatures w14:val="none"/>
        </w:rPr>
        <w:t>长春市中小企业数字化改造项目备案入库申请表</w:t>
      </w:r>
    </w:p>
    <w:tbl>
      <w:tblPr>
        <w:tblStyle w:val="22"/>
        <w:tblW w:w="5768" w:type="pct"/>
        <w:tblInd w:w="-112" w:type="dxa"/>
        <w:tblLayout w:type="fixed"/>
        <w:tblCellMar>
          <w:top w:w="0" w:type="dxa"/>
          <w:left w:w="108" w:type="dxa"/>
          <w:bottom w:w="0" w:type="dxa"/>
          <w:right w:w="108" w:type="dxa"/>
        </w:tblCellMar>
      </w:tblPr>
      <w:tblGrid>
        <w:gridCol w:w="2542"/>
        <w:gridCol w:w="712"/>
        <w:gridCol w:w="1188"/>
        <w:gridCol w:w="1400"/>
        <w:gridCol w:w="1487"/>
        <w:gridCol w:w="975"/>
        <w:gridCol w:w="1527"/>
      </w:tblGrid>
      <w:tr w14:paraId="1A157800">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14:paraId="3893D91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一</w:t>
            </w:r>
            <w:r>
              <w:rPr>
                <w:rFonts w:hint="default" w:ascii="Times New Roman" w:hAnsi="Times New Roman" w:eastAsia="仿宋_GB2312" w:cs="Times New Roman"/>
                <w:b/>
                <w:bCs/>
                <w:kern w:val="0"/>
                <w:sz w:val="24"/>
                <w:lang w:bidi="ar"/>
              </w:rPr>
              <w:t>、数字化改造需求（试点企业与数字化服务商共同填写）</w:t>
            </w:r>
          </w:p>
        </w:tc>
      </w:tr>
      <w:tr w14:paraId="2A638F04">
        <w:tblPrEx>
          <w:tblCellMar>
            <w:top w:w="0" w:type="dxa"/>
            <w:left w:w="108" w:type="dxa"/>
            <w:bottom w:w="0" w:type="dxa"/>
            <w:right w:w="108" w:type="dxa"/>
          </w:tblCellMar>
        </w:tblPrEx>
        <w:trPr>
          <w:trHeight w:val="90" w:hRule="atLeast"/>
        </w:trPr>
        <w:tc>
          <w:tcPr>
            <w:tcW w:w="1292" w:type="pct"/>
            <w:tcBorders>
              <w:top w:val="single" w:color="auto" w:sz="4" w:space="0"/>
              <w:left w:val="single" w:color="000000" w:sz="4" w:space="0"/>
              <w:bottom w:val="single" w:color="auto" w:sz="4" w:space="0"/>
              <w:right w:val="single" w:color="000000" w:sz="4" w:space="0"/>
            </w:tcBorders>
            <w:noWrap w:val="0"/>
            <w:vAlign w:val="top"/>
          </w:tcPr>
          <w:p w14:paraId="5769B428">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数字化转型基础需求（多选）</w:t>
            </w:r>
          </w:p>
        </w:tc>
        <w:tc>
          <w:tcPr>
            <w:tcW w:w="3707" w:type="pct"/>
            <w:gridSpan w:val="6"/>
            <w:tcBorders>
              <w:top w:val="single" w:color="auto" w:sz="4" w:space="0"/>
              <w:left w:val="single" w:color="000000" w:sz="4" w:space="0"/>
              <w:bottom w:val="single" w:color="auto" w:sz="4" w:space="0"/>
              <w:right w:val="single" w:color="000000" w:sz="4" w:space="0"/>
            </w:tcBorders>
            <w:noWrap w:val="0"/>
            <w:vAlign w:val="top"/>
          </w:tcPr>
          <w:p w14:paraId="4786FA12">
            <w:pPr>
              <w:keepNext w:val="0"/>
              <w:keepLines w:val="0"/>
              <w:widowControl/>
              <w:suppressLineNumbers w:val="0"/>
              <w:kinsoku w:val="0"/>
              <w:autoSpaceDE w:val="0"/>
              <w:autoSpaceDN w:val="0"/>
              <w:adjustRightInd w:val="0"/>
              <w:snapToGrid w:val="0"/>
              <w:spacing w:before="35"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设备系统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业务系统</w:t>
            </w:r>
            <w:r>
              <w:rPr>
                <w:rFonts w:hint="default" w:ascii="Times New Roman" w:hAnsi="Times New Roman" w:eastAsia="仿宋_GB2312" w:cs="仿宋_GB2312"/>
                <w:snapToGrid/>
                <w:color w:val="000000"/>
                <w:spacing w:val="8"/>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数据资源</w:t>
            </w:r>
            <w:r>
              <w:rPr>
                <w:rFonts w:hint="default" w:ascii="Times New Roman" w:hAnsi="Times New Roman" w:eastAsia="仿宋_GB2312" w:cs="仿宋_GB2312"/>
                <w:snapToGrid/>
                <w:color w:val="000000"/>
                <w:spacing w:val="6"/>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网络安全</w:t>
            </w:r>
          </w:p>
          <w:p w14:paraId="1A4EC436">
            <w:pPr>
              <w:keepNext w:val="0"/>
              <w:keepLines w:val="0"/>
              <w:widowControl/>
              <w:suppressLineNumbers w:val="0"/>
              <w:kinsoku w:val="0"/>
              <w:autoSpaceDE w:val="0"/>
              <w:autoSpaceDN w:val="0"/>
              <w:adjustRightInd w:val="0"/>
              <w:snapToGrid w:val="0"/>
              <w:spacing w:before="0"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平台和产业大脑</w:t>
            </w:r>
          </w:p>
        </w:tc>
      </w:tr>
      <w:tr w14:paraId="15ACD92A">
        <w:tblPrEx>
          <w:tblCellMar>
            <w:top w:w="0" w:type="dxa"/>
            <w:left w:w="108" w:type="dxa"/>
            <w:bottom w:w="0" w:type="dxa"/>
            <w:right w:w="108" w:type="dxa"/>
          </w:tblCellMar>
        </w:tblPrEx>
        <w:trPr>
          <w:trHeight w:val="352" w:hRule="atLeast"/>
        </w:trPr>
        <w:tc>
          <w:tcPr>
            <w:tcW w:w="1292" w:type="pct"/>
            <w:tcBorders>
              <w:top w:val="single" w:color="auto" w:sz="4" w:space="0"/>
              <w:left w:val="single" w:color="000000" w:sz="4" w:space="0"/>
              <w:bottom w:val="single" w:color="000000" w:sz="4" w:space="0"/>
              <w:right w:val="single" w:color="000000" w:sz="4" w:space="0"/>
            </w:tcBorders>
            <w:noWrap w:val="0"/>
            <w:vAlign w:val="center"/>
          </w:tcPr>
          <w:p w14:paraId="6D87985A">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Times New Roman"/>
                <w:b w:val="0"/>
                <w:bCs w:val="0"/>
                <w:kern w:val="0"/>
                <w:sz w:val="24"/>
                <w:szCs w:val="24"/>
                <w:lang w:val="en-US" w:eastAsia="zh-CN" w:bidi="ar-SA"/>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w:t>
            </w:r>
            <w:r>
              <w:rPr>
                <w:rFonts w:hint="default" w:ascii="Times New Roman" w:hAnsi="Times New Roman" w:eastAsia="仿宋_GB2312" w:cs="仿宋_GB2312"/>
                <w:b w:val="0"/>
                <w:bCs w:val="0"/>
                <w:snapToGrid/>
                <w:color w:val="000000"/>
                <w:spacing w:val="-4"/>
                <w:kern w:val="0"/>
                <w:sz w:val="24"/>
                <w:szCs w:val="24"/>
                <w:lang w:val="en-US" w:eastAsia="zh-CN" w:bidi="ar"/>
              </w:rPr>
              <w:t>经营管理需求（多选）</w:t>
            </w:r>
          </w:p>
        </w:tc>
        <w:tc>
          <w:tcPr>
            <w:tcW w:w="3707" w:type="pct"/>
            <w:gridSpan w:val="6"/>
            <w:tcBorders>
              <w:top w:val="single" w:color="auto" w:sz="4" w:space="0"/>
              <w:left w:val="single" w:color="000000" w:sz="4" w:space="0"/>
              <w:bottom w:val="single" w:color="000000" w:sz="4" w:space="0"/>
              <w:right w:val="single" w:color="000000" w:sz="4" w:space="0"/>
            </w:tcBorders>
            <w:noWrap w:val="0"/>
            <w:vAlign w:val="top"/>
          </w:tcPr>
          <w:p w14:paraId="45D15D99">
            <w:pPr>
              <w:keepNext w:val="0"/>
              <w:keepLines w:val="0"/>
              <w:widowControl/>
              <w:suppressLineNumbers w:val="0"/>
              <w:kinsoku w:val="0"/>
              <w:autoSpaceDE w:val="0"/>
              <w:autoSpaceDN w:val="0"/>
              <w:adjustRightInd w:val="0"/>
              <w:snapToGrid w:val="0"/>
              <w:spacing w:before="24"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研发设计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生产管控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产品质量</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采购供应</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仓储物流</w:t>
            </w:r>
          </w:p>
          <w:p w14:paraId="5D2E09D6">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业务流程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运营管理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营销管理</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产品服务</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业务协同</w:t>
            </w:r>
          </w:p>
          <w:p w14:paraId="11597C59">
            <w:pPr>
              <w:keepNext w:val="0"/>
              <w:keepLines w:val="0"/>
              <w:widowControl/>
              <w:suppressLineNumbers w:val="0"/>
              <w:kinsoku w:val="0"/>
              <w:autoSpaceDE w:val="0"/>
              <w:autoSpaceDN w:val="0"/>
              <w:adjustRightInd w:val="0"/>
              <w:snapToGrid w:val="0"/>
              <w:spacing w:before="0"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售后服务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经营战略</w:t>
            </w:r>
            <w:r>
              <w:rPr>
                <w:rFonts w:hint="default" w:ascii="Times New Roman" w:hAnsi="Times New Roman" w:eastAsia="仿宋_GB2312" w:cs="仿宋_GB2312"/>
                <w:snapToGrid/>
                <w:color w:val="000000"/>
                <w:spacing w:val="23"/>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管理机制</w:t>
            </w:r>
          </w:p>
        </w:tc>
      </w:tr>
      <w:tr w14:paraId="7E0F5D14">
        <w:tblPrEx>
          <w:tblCellMar>
            <w:top w:w="0" w:type="dxa"/>
            <w:left w:w="108" w:type="dxa"/>
            <w:bottom w:w="0" w:type="dxa"/>
            <w:right w:w="108" w:type="dxa"/>
          </w:tblCellMar>
        </w:tblPrEx>
        <w:trPr>
          <w:trHeight w:val="330"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14:paraId="13AB589D">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数字化转型其它需求 （多选）</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14:paraId="54317CEF">
            <w:pPr>
              <w:keepNext w:val="0"/>
              <w:keepLines w:val="0"/>
              <w:widowControl/>
              <w:suppressLineNumbers w:val="0"/>
              <w:kinsoku w:val="0"/>
              <w:autoSpaceDE w:val="0"/>
              <w:autoSpaceDN w:val="0"/>
              <w:adjustRightInd w:val="0"/>
              <w:snapToGrid w:val="0"/>
              <w:spacing w:before="54"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转型规划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转型参考范例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数字信贷服务</w:t>
            </w:r>
            <w:r>
              <w:rPr>
                <w:rFonts w:hint="default" w:ascii="Times New Roman" w:hAnsi="Times New Roman" w:eastAsia="仿宋_GB2312" w:cs="仿宋_GB2312"/>
                <w:snapToGrid/>
                <w:color w:val="000000"/>
                <w:spacing w:val="1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数字化人才</w:t>
            </w:r>
          </w:p>
          <w:p w14:paraId="5DF4FADC">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数字化转型生态（协同转型、权益保障、法律援助等）</w:t>
            </w:r>
          </w:p>
          <w:p w14:paraId="3E7084B7">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5"/>
                <w:kern w:val="0"/>
                <w:sz w:val="24"/>
                <w:szCs w:val="24"/>
                <w:lang w:val="en-US" w:eastAsia="zh-CN" w:bidi="ar"/>
              </w:rPr>
              <w:t>其他需求</w:t>
            </w:r>
          </w:p>
        </w:tc>
      </w:tr>
      <w:tr w14:paraId="3A799354">
        <w:tblPrEx>
          <w:tblCellMar>
            <w:top w:w="0" w:type="dxa"/>
            <w:left w:w="108" w:type="dxa"/>
            <w:bottom w:w="0" w:type="dxa"/>
            <w:right w:w="108" w:type="dxa"/>
          </w:tblCellMar>
        </w:tblPrEx>
        <w:trPr>
          <w:trHeight w:val="4573"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14:paraId="037E7E4E">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eastAsia" w:ascii="Times New Roman" w:hAnsi="Times New Roman" w:eastAsia="仿宋_GB2312" w:cs="仿宋_GB2312"/>
                <w:b w:val="0"/>
                <w:bCs w:val="0"/>
                <w:snapToGrid/>
                <w:color w:val="000000"/>
                <w:spacing w:val="-5"/>
                <w:kern w:val="0"/>
                <w:sz w:val="24"/>
                <w:szCs w:val="24"/>
                <w:lang w:val="en-US" w:eastAsia="zh-CN" w:bidi="ar"/>
              </w:rPr>
              <w:t>软件</w:t>
            </w:r>
            <w:r>
              <w:rPr>
                <w:rFonts w:hint="default" w:ascii="Times New Roman" w:hAnsi="Times New Roman" w:eastAsia="仿宋_GB2312" w:cs="仿宋_GB2312"/>
                <w:b w:val="0"/>
                <w:bCs w:val="0"/>
                <w:snapToGrid/>
                <w:color w:val="000000"/>
                <w:spacing w:val="-5"/>
                <w:kern w:val="0"/>
                <w:sz w:val="24"/>
                <w:szCs w:val="24"/>
                <w:lang w:val="en-US" w:eastAsia="zh-CN" w:bidi="ar"/>
              </w:rPr>
              <w:t>需求（多</w:t>
            </w:r>
            <w:r>
              <w:rPr>
                <w:rFonts w:hint="eastAsia" w:ascii="Times New Roman" w:hAnsi="Times New Roman" w:eastAsia="仿宋_GB2312" w:cs="仿宋_GB2312"/>
                <w:b w:val="0"/>
                <w:bCs w:val="0"/>
                <w:snapToGrid/>
                <w:color w:val="000000"/>
                <w:spacing w:val="-5"/>
                <w:kern w:val="0"/>
                <w:sz w:val="24"/>
                <w:szCs w:val="24"/>
                <w:lang w:val="en-US" w:eastAsia="zh-CN" w:bidi="ar"/>
              </w:rPr>
              <w:t>选</w:t>
            </w:r>
            <w:r>
              <w:rPr>
                <w:rFonts w:hint="default" w:ascii="Times New Roman" w:hAnsi="Times New Roman" w:eastAsia="仿宋_GB2312" w:cs="仿宋_GB2312"/>
                <w:b w:val="0"/>
                <w:bCs w:val="0"/>
                <w:snapToGrid/>
                <w:color w:val="000000"/>
                <w:spacing w:val="-5"/>
                <w:kern w:val="0"/>
                <w:sz w:val="24"/>
                <w:szCs w:val="24"/>
                <w:lang w:val="en-US" w:eastAsia="zh-CN" w:bidi="ar"/>
              </w:rPr>
              <w:t>）</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14:paraId="3F431CD4">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Fonts w:hint="default" w:ascii="Times New Roman" w:hAnsi="Times New Roman" w:eastAsia="仿宋_GB2312" w:cs="仿宋_GB2312"/>
                <w:b/>
                <w:bCs/>
                <w:snapToGrid/>
                <w:color w:val="000000"/>
                <w:spacing w:val="15"/>
                <w:kern w:val="0"/>
                <w:sz w:val="24"/>
                <w:szCs w:val="24"/>
                <w:lang w:val="en-US" w:eastAsia="zh-CN" w:bidi="ar"/>
              </w:rPr>
            </w:pPr>
            <w:r>
              <w:rPr>
                <w:rFonts w:hint="default" w:ascii="Times New Roman" w:hAnsi="Times New Roman" w:eastAsia="仿宋_GB2312" w:cs="仿宋_GB2312"/>
                <w:b/>
                <w:bCs/>
                <w:snapToGrid/>
                <w:color w:val="000000"/>
                <w:spacing w:val="15"/>
                <w:kern w:val="0"/>
                <w:sz w:val="24"/>
                <w:szCs w:val="24"/>
                <w:lang w:val="en-US" w:eastAsia="zh-CN" w:bidi="ar"/>
              </w:rPr>
              <w:t>产品生命周期数字化：</w:t>
            </w:r>
          </w:p>
          <w:p w14:paraId="558A3E7E">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□计算机辅助设计（CAD）     □电子设计自动化（EDA）            □计算机辅助工程（CAE）     □计算机辅助工艺计划（CAPP）□计算机辅助制造（CAM）     □产品数据管理（PDM）</w:t>
            </w:r>
          </w:p>
          <w:p w14:paraId="10D690F4">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□产品全生命周期管理（PLM） □客户关系管理（CRM）</w:t>
            </w:r>
          </w:p>
          <w:p w14:paraId="0F33AFD4">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□销售管理   □售后服务      □远程运维     □防伪溯源</w:t>
            </w:r>
          </w:p>
          <w:p w14:paraId="6ECC0FAB">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□其它产品生命周期数字化     □以上均无</w:t>
            </w:r>
          </w:p>
          <w:p w14:paraId="0EBBCCFC">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生产执行数字化：</w:t>
            </w:r>
          </w:p>
          <w:p w14:paraId="10117C73">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制造执行系统（MES）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高级计划排程系统（APS） </w:t>
            </w:r>
          </w:p>
          <w:p w14:paraId="70280000">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数据采集与监控系统（SCADA）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分布式控制系统（DCS）</w:t>
            </w:r>
          </w:p>
          <w:p w14:paraId="21C7F1E5">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高级过程控制系统（APC）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质量管理系统（QMS）</w:t>
            </w:r>
          </w:p>
          <w:p w14:paraId="3150BCFE">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检测实验室信息管理系统（LIMS）</w:t>
            </w:r>
          </w:p>
          <w:p w14:paraId="13714496">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设备故障预测与健康管理（PHM）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运维综合保障管理（MRO）</w:t>
            </w:r>
          </w:p>
          <w:p w14:paraId="267B9989">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安全生产管理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能源管理系统（EMS）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环境和碳排放管理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其它生产执行数字化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以上均无</w:t>
            </w:r>
          </w:p>
          <w:p w14:paraId="357325D7">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供应链数字化：</w:t>
            </w:r>
          </w:p>
          <w:p w14:paraId="3C389CC7">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物料清单（BOM）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采购管理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供应链管理（SCM）</w:t>
            </w:r>
          </w:p>
          <w:p w14:paraId="7DD1244B">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供应链关系管理（SRM）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仓储管理系统（WMS）</w:t>
            </w:r>
          </w:p>
          <w:p w14:paraId="0FF80219">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运输管控系统（TMS）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其他供应链数字化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以上均无</w:t>
            </w:r>
          </w:p>
          <w:p w14:paraId="002BD556">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Fonts w:hint="eastAsia" w:ascii="Times New Roman" w:hAnsi="Times New Roman" w:eastAsia="仿宋_GB2312" w:cs="仿宋_GB2312"/>
                <w:b/>
                <w:bCs/>
                <w:snapToGrid/>
                <w:color w:val="000000"/>
                <w:spacing w:val="15"/>
                <w:kern w:val="0"/>
                <w:sz w:val="24"/>
                <w:szCs w:val="24"/>
                <w:lang w:val="en-US" w:eastAsia="zh-CN" w:bidi="ar"/>
              </w:rPr>
              <w:t>管理决策数字化：</w:t>
            </w:r>
          </w:p>
          <w:p w14:paraId="4F1005D7">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企业资源计划系统（ERP）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财务管理信息系统（FMIS）</w:t>
            </w:r>
          </w:p>
          <w:p w14:paraId="64985591">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人力资源管理系统（HRMS）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办公自动化系统（OA）</w:t>
            </w:r>
          </w:p>
          <w:p w14:paraId="41AD39AB">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商业智能系统（BI）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知识管理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数据中台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数字孪生</w:t>
            </w:r>
          </w:p>
          <w:p w14:paraId="11E1D510">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其它管理决策数字化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以上均无</w:t>
            </w:r>
          </w:p>
        </w:tc>
      </w:tr>
      <w:tr w14:paraId="4E6CEFF0">
        <w:tblPrEx>
          <w:tblCellMar>
            <w:top w:w="0" w:type="dxa"/>
            <w:left w:w="108" w:type="dxa"/>
            <w:bottom w:w="0" w:type="dxa"/>
            <w:right w:w="108" w:type="dxa"/>
          </w:tblCellMar>
        </w:tblPrEx>
        <w:trPr>
          <w:trHeight w:val="1000" w:hRule="atLeast"/>
        </w:trPr>
        <w:tc>
          <w:tcPr>
            <w:tcW w:w="1292" w:type="pct"/>
            <w:tcBorders>
              <w:top w:val="single" w:color="000000" w:sz="4" w:space="0"/>
              <w:left w:val="single" w:color="000000" w:sz="4" w:space="0"/>
              <w:bottom w:val="single" w:color="auto" w:sz="4" w:space="0"/>
              <w:right w:val="single" w:color="000000" w:sz="4" w:space="0"/>
            </w:tcBorders>
            <w:noWrap w:val="0"/>
            <w:vAlign w:val="center"/>
          </w:tcPr>
          <w:p w14:paraId="42500835">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bCs/>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希望得到的政府支持及工作建议（多选）</w:t>
            </w:r>
          </w:p>
        </w:tc>
        <w:tc>
          <w:tcPr>
            <w:tcW w:w="3707" w:type="pct"/>
            <w:gridSpan w:val="6"/>
            <w:tcBorders>
              <w:top w:val="single" w:color="000000" w:sz="4" w:space="0"/>
              <w:left w:val="single" w:color="000000" w:sz="4" w:space="0"/>
              <w:bottom w:val="single" w:color="auto" w:sz="4" w:space="0"/>
              <w:right w:val="single" w:color="000000" w:sz="4" w:space="0"/>
            </w:tcBorders>
            <w:noWrap w:val="0"/>
            <w:vAlign w:val="top"/>
          </w:tcPr>
          <w:p w14:paraId="565CA3AB">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数字化水平评测诊断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公益培训</w:t>
            </w:r>
            <w:r>
              <w:rPr>
                <w:rFonts w:hint="default" w:ascii="Times New Roman" w:hAnsi="Times New Roman" w:eastAsia="仿宋_GB2312" w:cs="仿宋_GB2312"/>
                <w:snapToGrid/>
                <w:color w:val="000000"/>
                <w:spacing w:val="7"/>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专题培训</w:t>
            </w:r>
          </w:p>
          <w:p w14:paraId="37B77052">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组织标杆企业参访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对接优质转型服务商</w:t>
            </w:r>
          </w:p>
          <w:p w14:paraId="2F71E463">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4"/>
                <w:kern w:val="0"/>
                <w:sz w:val="24"/>
                <w:szCs w:val="24"/>
                <w:lang w:val="en-US" w:eastAsia="zh-CN" w:bidi="ar"/>
              </w:rPr>
              <w:t>其他支持：</w:t>
            </w:r>
            <w:r>
              <w:rPr>
                <w:rFonts w:hint="default" w:ascii="Times New Roman" w:hAnsi="Times New Roman" w:eastAsia="仿宋_GB2312" w:cs="仿宋_GB2312"/>
                <w:snapToGrid/>
                <w:color w:val="000000"/>
                <w:kern w:val="0"/>
                <w:sz w:val="24"/>
                <w:szCs w:val="24"/>
                <w:u w:val="single"/>
                <w:lang w:val="en-US" w:eastAsia="zh-CN" w:bidi="ar"/>
              </w:rPr>
              <w:t xml:space="preserve">                           </w:t>
            </w:r>
          </w:p>
        </w:tc>
      </w:tr>
      <w:tr w14:paraId="5738F9BF">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14:paraId="3DAF569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二</w:t>
            </w:r>
            <w:r>
              <w:rPr>
                <w:rFonts w:hint="default" w:ascii="Times New Roman" w:hAnsi="Times New Roman" w:eastAsia="仿宋_GB2312" w:cs="Times New Roman"/>
                <w:b/>
                <w:bCs/>
                <w:kern w:val="0"/>
                <w:sz w:val="24"/>
                <w:lang w:bidi="ar"/>
              </w:rPr>
              <w:t>、数字化改造情况及预期成效（试点企业与数字化服务商共同填写）</w:t>
            </w:r>
          </w:p>
        </w:tc>
      </w:tr>
      <w:tr w14:paraId="3C727C27">
        <w:tblPrEx>
          <w:tblCellMar>
            <w:top w:w="0" w:type="dxa"/>
            <w:left w:w="108" w:type="dxa"/>
            <w:bottom w:w="0" w:type="dxa"/>
            <w:right w:w="108" w:type="dxa"/>
          </w:tblCellMar>
        </w:tblPrEx>
        <w:trPr>
          <w:trHeight w:val="280" w:hRule="atLeast"/>
        </w:trPr>
        <w:tc>
          <w:tcPr>
            <w:tcW w:w="1292" w:type="pct"/>
            <w:tcBorders>
              <w:top w:val="single" w:color="auto" w:sz="4" w:space="0"/>
              <w:left w:val="single" w:color="000000" w:sz="4" w:space="0"/>
              <w:bottom w:val="single" w:color="000000" w:sz="4" w:space="0"/>
              <w:right w:val="single" w:color="000000" w:sz="4" w:space="0"/>
            </w:tcBorders>
            <w:noWrap/>
            <w:vAlign w:val="top"/>
          </w:tcPr>
          <w:p w14:paraId="2506F419">
            <w:pPr>
              <w:keepNext w:val="0"/>
              <w:keepLines w:val="0"/>
              <w:widowControl/>
              <w:suppressLineNumbers w:val="0"/>
              <w:kinsoku w:val="0"/>
              <w:autoSpaceDE w:val="0"/>
              <w:autoSpaceDN w:val="0"/>
              <w:adjustRightInd w:val="0"/>
              <w:snapToGrid w:val="0"/>
              <w:spacing w:before="44" w:beforeAutospacing="0" w:after="0" w:afterAutospacing="0" w:line="240" w:lineRule="auto"/>
              <w:ind w:left="0" w:leftChars="0" w:right="118" w:rightChars="0" w:firstLine="0" w:firstLineChars="0"/>
              <w:jc w:val="center"/>
              <w:textAlignment w:val="baseline"/>
              <w:rPr>
                <w:rFonts w:hint="default" w:ascii="Times New Roman" w:hAnsi="Times New Roman" w:eastAsia="仿宋_GB2312" w:cs="Times New Roman"/>
                <w:b w:val="0"/>
                <w:bCs w:val="0"/>
                <w:kern w:val="0"/>
                <w:sz w:val="24"/>
                <w:szCs w:val="24"/>
                <w:lang w:val="en-US" w:eastAsia="zh-CN" w:bidi="ar-SA"/>
              </w:rPr>
            </w:pPr>
            <w:r>
              <w:rPr>
                <w:rFonts w:hint="default" w:ascii="Times New Roman" w:hAnsi="Times New Roman" w:eastAsia="仿宋_GB2312" w:cs="仿宋_GB2312"/>
                <w:b w:val="0"/>
                <w:bCs w:val="0"/>
                <w:snapToGrid/>
                <w:color w:val="000000"/>
                <w:spacing w:val="-4"/>
                <w:kern w:val="0"/>
                <w:sz w:val="24"/>
                <w:szCs w:val="24"/>
                <w:lang w:val="en-US" w:eastAsia="zh-CN" w:bidi="ar"/>
              </w:rPr>
              <w:t>数字化转型计划投</w:t>
            </w:r>
            <w:r>
              <w:rPr>
                <w:rFonts w:hint="default" w:ascii="Times New Roman" w:hAnsi="Times New Roman" w:eastAsia="仿宋_GB2312" w:cs="仿宋_GB2312"/>
                <w:b w:val="0"/>
                <w:bCs w:val="0"/>
                <w:snapToGrid/>
                <w:color w:val="000000"/>
                <w:spacing w:val="-5"/>
                <w:kern w:val="0"/>
                <w:sz w:val="24"/>
                <w:szCs w:val="24"/>
                <w:lang w:val="en-US" w:eastAsia="zh-CN" w:bidi="ar"/>
              </w:rPr>
              <w:t>入成本</w:t>
            </w:r>
          </w:p>
        </w:tc>
        <w:tc>
          <w:tcPr>
            <w:tcW w:w="3707" w:type="pct"/>
            <w:gridSpan w:val="6"/>
            <w:tcBorders>
              <w:top w:val="single" w:color="auto" w:sz="4" w:space="0"/>
              <w:left w:val="single" w:color="000000" w:sz="4" w:space="0"/>
              <w:bottom w:val="single" w:color="000000" w:sz="4" w:space="0"/>
              <w:right w:val="single" w:color="000000" w:sz="4" w:space="0"/>
            </w:tcBorders>
            <w:noWrap/>
            <w:vAlign w:val="top"/>
          </w:tcPr>
          <w:p w14:paraId="0D8E1A29">
            <w:pPr>
              <w:keepNext w:val="0"/>
              <w:keepLines w:val="0"/>
              <w:widowControl/>
              <w:suppressLineNumbers w:val="0"/>
              <w:kinsoku w:val="0"/>
              <w:autoSpaceDE w:val="0"/>
              <w:autoSpaceDN w:val="0"/>
              <w:adjustRightInd w:val="0"/>
              <w:snapToGrid w:val="0"/>
              <w:spacing w:before="201"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Fonts w:hint="default" w:ascii="Times New Roman" w:hAnsi="Times New Roman" w:eastAsia="仿宋_GB2312" w:cs="仿宋_GB2312"/>
                <w:snapToGrid/>
                <w:color w:val="000000"/>
                <w:spacing w:val="-3"/>
                <w:kern w:val="0"/>
                <w:sz w:val="24"/>
                <w:szCs w:val="24"/>
                <w:lang w:val="en-US" w:eastAsia="zh-CN" w:bidi="ar"/>
              </w:rPr>
              <w:t>202</w:t>
            </w:r>
            <w:r>
              <w:rPr>
                <w:rFonts w:hint="eastAsia" w:ascii="Times New Roman" w:hAnsi="Times New Roman" w:eastAsia="仿宋_GB2312" w:cs="仿宋_GB2312"/>
                <w:snapToGrid/>
                <w:color w:val="000000"/>
                <w:spacing w:val="-3"/>
                <w:kern w:val="0"/>
                <w:sz w:val="24"/>
                <w:szCs w:val="24"/>
                <w:lang w:val="en-US" w:eastAsia="zh-CN" w:bidi="ar"/>
              </w:rPr>
              <w:t>5</w:t>
            </w:r>
            <w:r>
              <w:rPr>
                <w:rFonts w:hint="default" w:ascii="Times New Roman" w:hAnsi="Times New Roman" w:eastAsia="仿宋_GB2312" w:cs="仿宋_GB2312"/>
                <w:snapToGrid/>
                <w:color w:val="000000"/>
                <w:spacing w:val="-31"/>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年计划投入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6"/>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万元，近两年</w:t>
            </w:r>
            <w:r>
              <w:rPr>
                <w:rFonts w:hint="eastAsia" w:ascii="Times New Roman" w:hAnsi="Times New Roman" w:eastAsia="仿宋_GB2312" w:cs="仿宋_GB2312"/>
                <w:snapToGrid/>
                <w:color w:val="000000"/>
                <w:spacing w:val="-3"/>
                <w:kern w:val="0"/>
                <w:sz w:val="24"/>
                <w:szCs w:val="24"/>
                <w:lang w:val="en-US" w:eastAsia="zh-CN" w:bidi="ar"/>
              </w:rPr>
              <w:t>（2025-2026年）</w:t>
            </w:r>
            <w:r>
              <w:rPr>
                <w:rFonts w:hint="default" w:ascii="Times New Roman" w:hAnsi="Times New Roman" w:eastAsia="仿宋_GB2312" w:cs="仿宋_GB2312"/>
                <w:snapToGrid/>
                <w:color w:val="000000"/>
                <w:spacing w:val="-3"/>
                <w:kern w:val="0"/>
                <w:sz w:val="24"/>
                <w:szCs w:val="24"/>
                <w:lang w:val="en-US" w:eastAsia="zh-CN" w:bidi="ar"/>
              </w:rPr>
              <w:t>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7"/>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w:t>
            </w:r>
          </w:p>
        </w:tc>
      </w:tr>
      <w:tr w14:paraId="3F43AC87">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14:paraId="3C05C2C3">
            <w:pPr>
              <w:keepNext w:val="0"/>
              <w:keepLines w:val="0"/>
              <w:widowControl/>
              <w:suppressLineNumbers w:val="0"/>
              <w:kinsoku w:val="0"/>
              <w:autoSpaceDE w:val="0"/>
              <w:autoSpaceDN w:val="0"/>
              <w:adjustRightInd w:val="0"/>
              <w:snapToGrid w:val="0"/>
              <w:spacing w:before="78" w:beforeAutospacing="0" w:after="0" w:afterAutospacing="0" w:line="240" w:lineRule="auto"/>
              <w:ind w:left="0" w:leftChars="0" w:right="0" w:rightChars="0" w:firstLine="0" w:firstLineChars="0"/>
              <w:jc w:val="center"/>
              <w:textAlignment w:val="baseline"/>
              <w:rPr>
                <w:rFonts w:hint="default" w:ascii="Times New Roman" w:hAnsi="Times New Roman" w:eastAsia="仿宋_GB2312" w:cs="Times New Roman"/>
                <w:b w:val="0"/>
                <w:bCs w:val="0"/>
                <w:kern w:val="0"/>
                <w:sz w:val="24"/>
                <w:szCs w:val="24"/>
                <w:lang w:val="en-US" w:eastAsia="zh-CN" w:bidi="ar-SA"/>
              </w:rPr>
            </w:pPr>
            <w:r>
              <w:rPr>
                <w:rFonts w:hint="eastAsia" w:ascii="Times New Roman" w:hAnsi="Times New Roman" w:eastAsia="仿宋_GB2312" w:cs="仿宋_GB2312"/>
                <w:b w:val="0"/>
                <w:bCs w:val="0"/>
                <w:snapToGrid/>
                <w:color w:val="000000"/>
                <w:spacing w:val="-4"/>
                <w:kern w:val="0"/>
                <w:sz w:val="24"/>
                <w:szCs w:val="24"/>
                <w:lang w:val="en-US" w:eastAsia="zh-CN" w:bidi="ar"/>
              </w:rPr>
              <w:t>云应用情况</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14:paraId="79A1A1C6">
            <w:pPr>
              <w:keepNext w:val="0"/>
              <w:keepLines w:val="0"/>
              <w:widowControl/>
              <w:suppressLineNumbers w:val="0"/>
              <w:kinsoku w:val="0"/>
              <w:autoSpaceDE w:val="0"/>
              <w:autoSpaceDN w:val="0"/>
              <w:adjustRightInd w:val="0"/>
              <w:snapToGrid w:val="0"/>
              <w:spacing w:before="27"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u w:val="single"/>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公有云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私有云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 xml:space="preserve">混合云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其他</w:t>
            </w:r>
            <w:r>
              <w:rPr>
                <w:rFonts w:hint="eastAsia" w:ascii="Times New Roman" w:hAnsi="Times New Roman" w:eastAsia="仿宋_GB2312" w:cs="仿宋_GB2312"/>
                <w:snapToGrid/>
                <w:color w:val="000000"/>
                <w:spacing w:val="-1"/>
                <w:kern w:val="0"/>
                <w:sz w:val="24"/>
                <w:szCs w:val="24"/>
                <w:u w:val="single"/>
                <w:lang w:val="en-US" w:eastAsia="zh-CN" w:bidi="ar"/>
              </w:rPr>
              <w:t xml:space="preserve">：       </w:t>
            </w:r>
          </w:p>
          <w:p w14:paraId="4BB88692">
            <w:pPr>
              <w:keepNext w:val="0"/>
              <w:keepLines w:val="0"/>
              <w:widowControl/>
              <w:suppressLineNumbers w:val="0"/>
              <w:kinsoku w:val="0"/>
              <w:autoSpaceDE w:val="0"/>
              <w:autoSpaceDN w:val="0"/>
              <w:adjustRightInd w:val="0"/>
              <w:snapToGrid w:val="0"/>
              <w:spacing w:before="0"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已上云暂无进一步上云规划   </w:t>
            </w:r>
            <w:r>
              <w:rPr>
                <w:rFonts w:hint="eastAsia"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未上云且暂无上云规划</w:t>
            </w:r>
          </w:p>
        </w:tc>
      </w:tr>
      <w:tr w14:paraId="298F190D">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14:paraId="607BC3A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4"/>
              </w:rPr>
            </w:pPr>
            <w:r>
              <w:rPr>
                <w:rFonts w:hint="default" w:ascii="Times New Roman" w:hAnsi="Times New Roman" w:eastAsia="仿宋_GB2312" w:cs="Times New Roman"/>
                <w:kern w:val="0"/>
                <w:sz w:val="24"/>
                <w:lang w:bidi="ar"/>
              </w:rPr>
              <w:t>改造总花费（万元）</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14:paraId="3A5E5E8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4"/>
              </w:rPr>
            </w:pPr>
            <w:r>
              <w:rPr>
                <w:rFonts w:hint="eastAsia" w:ascii="Times New Roman" w:hAnsi="Times New Roman" w:eastAsia="仿宋_GB2312" w:cs="Times New Roman"/>
                <w:i/>
                <w:iCs/>
                <w:color w:val="C00000"/>
                <w:sz w:val="24"/>
                <w:lang w:val="en-US" w:eastAsia="zh-CN"/>
              </w:rPr>
              <w:t>审计金额</w:t>
            </w:r>
          </w:p>
        </w:tc>
      </w:tr>
      <w:tr w14:paraId="602C468E">
        <w:tblPrEx>
          <w:tblCellMar>
            <w:top w:w="0" w:type="dxa"/>
            <w:left w:w="108" w:type="dxa"/>
            <w:bottom w:w="0" w:type="dxa"/>
            <w:right w:w="108" w:type="dxa"/>
          </w:tblCellMar>
        </w:tblPrEx>
        <w:trPr>
          <w:trHeight w:val="90" w:hRule="atLeast"/>
        </w:trPr>
        <w:tc>
          <w:tcPr>
            <w:tcW w:w="1292" w:type="pct"/>
            <w:tcBorders>
              <w:top w:val="single" w:color="000000" w:sz="4" w:space="0"/>
              <w:left w:val="single" w:color="000000" w:sz="4" w:space="0"/>
              <w:bottom w:val="single" w:color="000000" w:sz="4" w:space="0"/>
              <w:right w:val="single" w:color="000000" w:sz="4" w:space="0"/>
            </w:tcBorders>
            <w:noWrap/>
            <w:vAlign w:val="top"/>
          </w:tcPr>
          <w:p w14:paraId="6AA8996C">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eastAsia="FangSong_GB2312" w:cs="Times New Roman"/>
                <w:kern w:val="0"/>
                <w:sz w:val="24"/>
                <w:lang w:eastAsia="zh-CN" w:bidi="ar"/>
              </w:rPr>
            </w:pPr>
            <w:r>
              <w:rPr>
                <w:rFonts w:hint="eastAsia" w:ascii="Times New Roman" w:hAnsi="Times New Roman"/>
                <w:spacing w:val="-3"/>
                <w:sz w:val="24"/>
                <w:szCs w:val="24"/>
              </w:rPr>
              <w:t>企业改造后目</w:t>
            </w:r>
            <w:r>
              <w:rPr>
                <w:rFonts w:hint="eastAsia" w:ascii="Times New Roman" w:hAnsi="Times New Roman"/>
                <w:spacing w:val="-2"/>
                <w:sz w:val="24"/>
                <w:szCs w:val="24"/>
              </w:rPr>
              <w:t>标数字化水平</w:t>
            </w:r>
            <w:r>
              <w:rPr>
                <w:rFonts w:hint="eastAsia" w:ascii="Times New Roman" w:hAnsi="Times New Roman"/>
                <w:spacing w:val="-2"/>
                <w:sz w:val="24"/>
                <w:szCs w:val="24"/>
                <w:lang w:eastAsia="zh-CN"/>
              </w:rPr>
              <w:t>（</w:t>
            </w:r>
            <w:r>
              <w:rPr>
                <w:rFonts w:hint="eastAsia" w:ascii="Times New Roman" w:hAnsi="Times New Roman"/>
                <w:spacing w:val="-2"/>
                <w:sz w:val="24"/>
                <w:szCs w:val="24"/>
                <w:lang w:val="en-US" w:eastAsia="zh-CN"/>
              </w:rPr>
              <w:t>预估</w:t>
            </w:r>
            <w:r>
              <w:rPr>
                <w:rFonts w:hint="eastAsia" w:ascii="Times New Roman" w:hAnsi="Times New Roman"/>
                <w:spacing w:val="-2"/>
                <w:sz w:val="24"/>
                <w:szCs w:val="24"/>
                <w:lang w:eastAsia="zh-CN"/>
              </w:rPr>
              <w:t>）</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14:paraId="6646B232">
            <w:pPr>
              <w:pStyle w:val="28"/>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320" w:lineRule="exact"/>
              <w:ind w:left="0" w:leftChars="0" w:right="0" w:firstLine="0" w:firstLineChars="0"/>
              <w:jc w:val="center"/>
              <w:textAlignment w:val="auto"/>
              <w:rPr>
                <w:rStyle w:val="46"/>
                <w:rFonts w:hint="default" w:ascii="Times New Roman" w:hAnsi="Times New Roman"/>
                <w:kern w:val="2"/>
                <w:sz w:val="24"/>
                <w:szCs w:val="24"/>
                <w:lang w:val="en-US" w:eastAsia="zh-CN" w:bidi="ar"/>
              </w:rPr>
            </w:pPr>
            <w:r>
              <w:rPr>
                <w:rStyle w:val="46"/>
                <w:rFonts w:hint="eastAsia" w:ascii="Times New Roman" w:hAnsi="Times New Roman"/>
                <w:kern w:val="2"/>
                <w:sz w:val="24"/>
                <w:szCs w:val="24"/>
                <w:lang w:val="en-US" w:eastAsia="zh-CN" w:bidi="ar"/>
              </w:rPr>
              <w:t>□二级  □三级  □四级</w:t>
            </w:r>
          </w:p>
        </w:tc>
      </w:tr>
      <w:tr w14:paraId="0F40B70B">
        <w:tblPrEx>
          <w:tblCellMar>
            <w:top w:w="0" w:type="dxa"/>
            <w:left w:w="108" w:type="dxa"/>
            <w:bottom w:w="0" w:type="dxa"/>
            <w:right w:w="108" w:type="dxa"/>
          </w:tblCellMar>
        </w:tblPrEx>
        <w:trPr>
          <w:trHeight w:val="443" w:hRule="atLeast"/>
        </w:trPr>
        <w:tc>
          <w:tcPr>
            <w:tcW w:w="1292" w:type="pct"/>
            <w:vMerge w:val="restart"/>
            <w:tcBorders>
              <w:top w:val="single" w:color="000000" w:sz="4" w:space="0"/>
              <w:left w:val="single" w:color="000000" w:sz="4" w:space="0"/>
              <w:right w:val="single" w:color="000000" w:sz="4" w:space="0"/>
            </w:tcBorders>
            <w:noWrap/>
            <w:vAlign w:val="center"/>
          </w:tcPr>
          <w:p w14:paraId="73B84037">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FangSong_GB2312" w:cs="FangSong_GB2312"/>
                <w:spacing w:val="-3"/>
                <w:kern w:val="2"/>
                <w:sz w:val="24"/>
                <w:szCs w:val="24"/>
                <w:lang w:val="en-US" w:eastAsia="zh-CN" w:bidi="ar-SA"/>
              </w:rPr>
            </w:pPr>
            <w:r>
              <w:rPr>
                <w:rFonts w:hint="eastAsia" w:ascii="Times New Roman" w:hAnsi="Times New Roman" w:eastAsia="FangSong_GB2312" w:cs="FangSong_GB2312"/>
                <w:spacing w:val="-3"/>
                <w:kern w:val="2"/>
                <w:sz w:val="24"/>
                <w:szCs w:val="24"/>
                <w:lang w:val="en-US" w:eastAsia="zh-CN" w:bidi="ar-SA"/>
              </w:rPr>
              <w:t>合作的服务商信息</w:t>
            </w:r>
          </w:p>
        </w:tc>
        <w:tc>
          <w:tcPr>
            <w:tcW w:w="362" w:type="pct"/>
            <w:tcBorders>
              <w:top w:val="single" w:color="000000" w:sz="4" w:space="0"/>
              <w:left w:val="single" w:color="000000" w:sz="4" w:space="0"/>
              <w:bottom w:val="single" w:color="000000" w:sz="4" w:space="0"/>
              <w:right w:val="single" w:color="000000" w:sz="4" w:space="0"/>
            </w:tcBorders>
            <w:noWrap/>
            <w:vAlign w:val="top"/>
          </w:tcPr>
          <w:p w14:paraId="7DF1F5D0">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序号</w:t>
            </w:r>
          </w:p>
        </w:tc>
        <w:tc>
          <w:tcPr>
            <w:tcW w:w="604" w:type="pct"/>
            <w:tcBorders>
              <w:top w:val="single" w:color="000000" w:sz="4" w:space="0"/>
              <w:left w:val="single" w:color="000000" w:sz="4" w:space="0"/>
              <w:bottom w:val="single" w:color="000000" w:sz="4" w:space="0"/>
              <w:right w:val="single" w:color="000000" w:sz="4" w:space="0"/>
            </w:tcBorders>
            <w:noWrap/>
            <w:vAlign w:val="top"/>
          </w:tcPr>
          <w:p w14:paraId="73A43EF4">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单位名称</w:t>
            </w:r>
          </w:p>
        </w:tc>
        <w:tc>
          <w:tcPr>
            <w:tcW w:w="712" w:type="pct"/>
            <w:tcBorders>
              <w:top w:val="single" w:color="000000" w:sz="4" w:space="0"/>
              <w:left w:val="single" w:color="000000" w:sz="4" w:space="0"/>
              <w:bottom w:val="single" w:color="000000" w:sz="4" w:space="0"/>
              <w:right w:val="single" w:color="000000" w:sz="4" w:space="0"/>
            </w:tcBorders>
            <w:noWrap/>
            <w:vAlign w:val="top"/>
          </w:tcPr>
          <w:p w14:paraId="46C2436B">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是否签合同</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15944F5A">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合同金额</w:t>
            </w:r>
          </w:p>
        </w:tc>
        <w:tc>
          <w:tcPr>
            <w:tcW w:w="495" w:type="pct"/>
            <w:tcBorders>
              <w:top w:val="single" w:color="000000" w:sz="4" w:space="0"/>
              <w:left w:val="single" w:color="000000" w:sz="4" w:space="0"/>
              <w:bottom w:val="single" w:color="000000" w:sz="4" w:space="0"/>
              <w:right w:val="single" w:color="000000" w:sz="4" w:space="0"/>
            </w:tcBorders>
            <w:noWrap/>
            <w:vAlign w:val="top"/>
          </w:tcPr>
          <w:p w14:paraId="2852BEB3">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联系人</w:t>
            </w:r>
          </w:p>
        </w:tc>
        <w:tc>
          <w:tcPr>
            <w:tcW w:w="776" w:type="pct"/>
            <w:tcBorders>
              <w:top w:val="single" w:color="000000" w:sz="4" w:space="0"/>
              <w:left w:val="single" w:color="000000" w:sz="4" w:space="0"/>
              <w:bottom w:val="single" w:color="000000" w:sz="4" w:space="0"/>
              <w:right w:val="single" w:color="000000" w:sz="4" w:space="0"/>
            </w:tcBorders>
            <w:noWrap/>
            <w:vAlign w:val="top"/>
          </w:tcPr>
          <w:p w14:paraId="2B44964D">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联系电话</w:t>
            </w:r>
          </w:p>
        </w:tc>
      </w:tr>
      <w:tr w14:paraId="5CDFA3B1">
        <w:tblPrEx>
          <w:tblCellMar>
            <w:top w:w="0" w:type="dxa"/>
            <w:left w:w="108" w:type="dxa"/>
            <w:bottom w:w="0" w:type="dxa"/>
            <w:right w:w="108" w:type="dxa"/>
          </w:tblCellMar>
        </w:tblPrEx>
        <w:trPr>
          <w:trHeight w:val="343" w:hRule="atLeast"/>
        </w:trPr>
        <w:tc>
          <w:tcPr>
            <w:tcW w:w="1292" w:type="pct"/>
            <w:vMerge w:val="continue"/>
            <w:tcBorders>
              <w:left w:val="single" w:color="000000" w:sz="4" w:space="0"/>
              <w:right w:val="single" w:color="000000" w:sz="4" w:space="0"/>
            </w:tcBorders>
            <w:noWrap/>
            <w:vAlign w:val="center"/>
          </w:tcPr>
          <w:p w14:paraId="16823F9A">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1F623496">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05ADE0F4">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776A2B93">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5E342D14">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6B5D9D09">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664649DB">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14:paraId="56A6DA1B">
        <w:tblPrEx>
          <w:tblCellMar>
            <w:top w:w="0" w:type="dxa"/>
            <w:left w:w="108" w:type="dxa"/>
            <w:bottom w:w="0" w:type="dxa"/>
            <w:right w:w="108" w:type="dxa"/>
          </w:tblCellMar>
        </w:tblPrEx>
        <w:trPr>
          <w:trHeight w:val="383" w:hRule="atLeast"/>
        </w:trPr>
        <w:tc>
          <w:tcPr>
            <w:tcW w:w="1292" w:type="pct"/>
            <w:vMerge w:val="continue"/>
            <w:tcBorders>
              <w:left w:val="single" w:color="000000" w:sz="4" w:space="0"/>
              <w:right w:val="single" w:color="000000" w:sz="4" w:space="0"/>
            </w:tcBorders>
            <w:noWrap/>
            <w:vAlign w:val="center"/>
          </w:tcPr>
          <w:p w14:paraId="3C8538B2">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Style w:val="46"/>
                <w:rFonts w:hint="eastAsia" w:ascii="Times New Roman" w:hAnsi="Times New Roman" w:cs="Times New Roman"/>
                <w:kern w:val="2"/>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2ACDDA2E">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25BBAC7F">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4AFF7BCE">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2D348B8D">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27CAD1A9">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157917A4">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r>
      <w:tr w14:paraId="4FDB9155">
        <w:tblPrEx>
          <w:tblCellMar>
            <w:top w:w="0" w:type="dxa"/>
            <w:left w:w="108" w:type="dxa"/>
            <w:bottom w:w="0" w:type="dxa"/>
            <w:right w:w="108" w:type="dxa"/>
          </w:tblCellMar>
        </w:tblPrEx>
        <w:trPr>
          <w:trHeight w:val="363" w:hRule="atLeast"/>
        </w:trPr>
        <w:tc>
          <w:tcPr>
            <w:tcW w:w="1292" w:type="pct"/>
            <w:vMerge w:val="continue"/>
            <w:tcBorders>
              <w:left w:val="single" w:color="000000" w:sz="4" w:space="0"/>
              <w:bottom w:val="single" w:color="auto" w:sz="4" w:space="0"/>
              <w:right w:val="single" w:color="000000" w:sz="4" w:space="0"/>
            </w:tcBorders>
            <w:noWrap/>
            <w:vAlign w:val="center"/>
          </w:tcPr>
          <w:p w14:paraId="1F718391">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53D37392">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6789614E">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3D3468AD">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2C49AACC">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1F4A7B11">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555564CA">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14:paraId="1F766833">
        <w:tblPrEx>
          <w:tblCellMar>
            <w:top w:w="0" w:type="dxa"/>
            <w:left w:w="108" w:type="dxa"/>
            <w:bottom w:w="0" w:type="dxa"/>
            <w:right w:w="108" w:type="dxa"/>
          </w:tblCellMar>
        </w:tblPrEx>
        <w:trPr>
          <w:trHeight w:val="2419" w:hRule="atLeast"/>
        </w:trPr>
        <w:tc>
          <w:tcPr>
            <w:tcW w:w="1292" w:type="pct"/>
            <w:tcBorders>
              <w:top w:val="single" w:color="auto" w:sz="4" w:space="0"/>
              <w:left w:val="single" w:color="000000" w:sz="4" w:space="0"/>
              <w:bottom w:val="single" w:color="000000" w:sz="4" w:space="0"/>
              <w:right w:val="single" w:color="000000" w:sz="4" w:space="0"/>
            </w:tcBorders>
            <w:noWrap/>
            <w:vAlign w:val="center"/>
          </w:tcPr>
          <w:p w14:paraId="7F0297DC">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仿宋_GB2312" w:cs="Times New Roman"/>
                <w:color w:val="auto"/>
                <w:kern w:val="0"/>
                <w:sz w:val="24"/>
                <w:szCs w:val="24"/>
                <w:lang w:val="en-US" w:eastAsia="zh-CN" w:bidi="ar"/>
              </w:rPr>
            </w:pPr>
            <w:r>
              <w:rPr>
                <w:rFonts w:hint="default" w:ascii="Times New Roman" w:hAnsi="Times New Roman" w:eastAsia="仿宋_GB2312" w:cs="Times New Roman"/>
                <w:color w:val="auto"/>
                <w:kern w:val="0"/>
                <w:sz w:val="24"/>
                <w:szCs w:val="24"/>
                <w:lang w:val="en-US" w:eastAsia="zh-CN" w:bidi="ar-SA"/>
              </w:rPr>
              <w:t>项目建设内容</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14:paraId="2A8337A8">
            <w:pPr>
              <w:keepNext w:val="0"/>
              <w:keepLines w:val="0"/>
              <w:widowControl/>
              <w:suppressLineNumbers w:val="0"/>
              <w:spacing w:before="0" w:beforeAutospacing="0" w:after="0" w:afterAutospacing="0"/>
              <w:ind w:left="0" w:right="0" w:firstLine="0" w:firstLineChars="0"/>
              <w:jc w:val="left"/>
              <w:textAlignment w:val="center"/>
              <w:rPr>
                <w:rFonts w:hint="default" w:ascii="Times New Roman" w:hAnsi="Times New Roman" w:eastAsia="仿宋_GB2312" w:cs="Times New Roman"/>
                <w:i/>
                <w:iCs/>
                <w:color w:val="auto"/>
                <w:kern w:val="0"/>
                <w:sz w:val="24"/>
                <w:szCs w:val="24"/>
                <w:lang w:val="en-US" w:eastAsia="zh-CN" w:bidi="ar-SA"/>
              </w:rPr>
            </w:pPr>
            <w:r>
              <w:rPr>
                <w:rFonts w:hint="default" w:ascii="Times New Roman" w:hAnsi="Times New Roman" w:eastAsia="仿宋_GB2312" w:cs="Times New Roman"/>
                <w:i/>
                <w:iCs/>
                <w:color w:val="auto"/>
                <w:kern w:val="0"/>
                <w:sz w:val="24"/>
                <w:szCs w:val="24"/>
                <w:lang w:val="en-US" w:eastAsia="zh-CN" w:bidi="ar-SA"/>
              </w:rPr>
              <w:t>（阐述试点项目建设方案，主要解决的问题，预计达到的效果等，字数</w:t>
            </w:r>
            <w:r>
              <w:rPr>
                <w:rFonts w:hint="eastAsia" w:ascii="Times New Roman" w:hAnsi="Times New Roman" w:eastAsia="仿宋_GB2312" w:cs="Times New Roman"/>
                <w:i/>
                <w:iCs/>
                <w:color w:val="auto"/>
                <w:kern w:val="0"/>
                <w:sz w:val="24"/>
                <w:szCs w:val="24"/>
                <w:lang w:val="en-US" w:eastAsia="zh-CN" w:bidi="ar-SA"/>
              </w:rPr>
              <w:t>1500</w:t>
            </w:r>
            <w:r>
              <w:rPr>
                <w:rFonts w:hint="default" w:ascii="Times New Roman" w:hAnsi="Times New Roman" w:eastAsia="仿宋_GB2312" w:cs="Times New Roman"/>
                <w:i/>
                <w:iCs/>
                <w:color w:val="auto"/>
                <w:kern w:val="0"/>
                <w:sz w:val="24"/>
                <w:szCs w:val="24"/>
                <w:lang w:val="en-US" w:eastAsia="zh-CN" w:bidi="ar-SA"/>
              </w:rPr>
              <w:t>以内）</w:t>
            </w:r>
          </w:p>
        </w:tc>
      </w:tr>
      <w:tr w14:paraId="56765F59">
        <w:tblPrEx>
          <w:tblCellMar>
            <w:top w:w="0" w:type="dxa"/>
            <w:left w:w="108" w:type="dxa"/>
            <w:bottom w:w="0" w:type="dxa"/>
            <w:right w:w="108" w:type="dxa"/>
          </w:tblCellMar>
        </w:tblPrEx>
        <w:trPr>
          <w:trHeight w:val="3135"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14:paraId="2C366A5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申报资料真实性声明</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top"/>
          </w:tcPr>
          <w:p w14:paraId="27D85C9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本公司声明，本公司所提交的所有申报资料是真实、完整、有效的，如存在提供虚假资料或凭证行为，无论项目最终是否获得资助</w:t>
            </w:r>
            <w:r>
              <w:rPr>
                <w:rFonts w:hint="eastAsia" w:ascii="Times New Roman" w:hAnsi="Times New Roman" w:eastAsia="仿宋_GB2312" w:cs="Times New Roman"/>
                <w:kern w:val="0"/>
                <w:sz w:val="24"/>
                <w:lang w:eastAsia="zh-CN" w:bidi="ar"/>
              </w:rPr>
              <w:t>，</w:t>
            </w:r>
            <w:r>
              <w:rPr>
                <w:rFonts w:hint="default" w:ascii="Times New Roman" w:hAnsi="Times New Roman" w:eastAsia="仿宋_GB2312" w:cs="Times New Roman"/>
                <w:kern w:val="0"/>
                <w:sz w:val="24"/>
                <w:lang w:bidi="ar"/>
              </w:rPr>
              <w:t>由此产生的法律责任及其他所有后果，本公司都将全部承担。</w:t>
            </w:r>
          </w:p>
          <w:p w14:paraId="4EA98D7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14:paraId="087F6FD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法定代表人（签字/盖章）：   </w:t>
            </w:r>
          </w:p>
          <w:p w14:paraId="381CE40E">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p>
          <w:p w14:paraId="07EB5D6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（公章）：        </w:t>
            </w:r>
          </w:p>
          <w:p w14:paraId="0E8F6ED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14:paraId="7944E87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r>
              <w:rPr>
                <w:rFonts w:hint="default" w:ascii="Times New Roman" w:hAnsi="Times New Roman" w:eastAsia="仿宋_GB2312" w:cs="Times New Roman"/>
                <w:kern w:val="0"/>
                <w:sz w:val="24"/>
                <w:lang w:bidi="ar"/>
              </w:rPr>
              <w:t xml:space="preserve">                     年   月   日</w:t>
            </w:r>
          </w:p>
        </w:tc>
      </w:tr>
      <w:tr w14:paraId="4F69D8D8">
        <w:tblPrEx>
          <w:tblCellMar>
            <w:top w:w="0" w:type="dxa"/>
            <w:left w:w="108" w:type="dxa"/>
            <w:bottom w:w="0" w:type="dxa"/>
            <w:right w:w="108" w:type="dxa"/>
          </w:tblCellMar>
        </w:tblPrEx>
        <w:trPr>
          <w:trHeight w:val="2850"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14:paraId="1E02EB99">
            <w:pPr>
              <w:keepNext w:val="0"/>
              <w:keepLines w:val="0"/>
              <w:widowControl/>
              <w:suppressLineNumbers w:val="0"/>
              <w:spacing w:before="0" w:beforeAutospacing="0" w:after="0" w:afterAutospacing="0" w:line="240" w:lineRule="auto"/>
              <w:ind w:left="0" w:leftChars="0" w:right="0" w:firstLine="0" w:firstLineChars="0"/>
              <w:textAlignment w:val="center"/>
              <w:rPr>
                <w:rFonts w:hint="default" w:ascii="Times New Roman" w:hAnsi="Times New Roman" w:eastAsia="仿宋_GB2312" w:cs="Times New Roman"/>
                <w:kern w:val="0"/>
                <w:sz w:val="24"/>
                <w:lang w:bidi="ar"/>
              </w:rPr>
            </w:pPr>
          </w:p>
          <w:p w14:paraId="090393B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县（市、区）工信主管部门</w:t>
            </w:r>
            <w:r>
              <w:rPr>
                <w:rFonts w:hint="eastAsia" w:ascii="Times New Roman" w:hAnsi="Times New Roman" w:eastAsia="仿宋_GB2312" w:cs="Times New Roman"/>
                <w:kern w:val="0"/>
                <w:sz w:val="24"/>
                <w:lang w:bidi="ar"/>
              </w:rPr>
              <w:t>意见</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center"/>
          </w:tcPr>
          <w:p w14:paraId="13452C0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kern w:val="0"/>
                <w:sz w:val="24"/>
                <w:lang w:bidi="ar"/>
              </w:rPr>
            </w:pPr>
          </w:p>
          <w:p w14:paraId="779D934E">
            <w:pPr>
              <w:keepNext w:val="0"/>
              <w:keepLines w:val="0"/>
              <w:widowControl/>
              <w:suppressLineNumbers w:val="0"/>
              <w:spacing w:before="0" w:beforeAutospacing="0" w:after="0" w:afterAutospacing="0" w:line="240" w:lineRule="auto"/>
              <w:ind w:left="0" w:right="0" w:firstLine="0" w:firstLineChars="0"/>
              <w:jc w:val="both"/>
              <w:textAlignment w:val="center"/>
              <w:rPr>
                <w:rFonts w:hint="eastAsia"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 </w:t>
            </w:r>
            <w:r>
              <w:rPr>
                <w:rFonts w:hint="eastAsia" w:ascii="Times New Roman" w:hAnsi="Times New Roman" w:eastAsia="仿宋_GB2312" w:cs="Times New Roman"/>
                <w:kern w:val="0"/>
                <w:sz w:val="24"/>
                <w:lang w:val="en-US" w:eastAsia="zh-CN" w:bidi="ar"/>
              </w:rPr>
              <w:t xml:space="preserve"> </w:t>
            </w:r>
          </w:p>
          <w:p w14:paraId="6F9E303B">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kern w:val="0"/>
                <w:sz w:val="24"/>
                <w:lang w:val="en-US" w:eastAsia="zh-CN" w:bidi="ar"/>
              </w:rPr>
            </w:pPr>
          </w:p>
          <w:p w14:paraId="76626DB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单位（公章） </w:t>
            </w:r>
          </w:p>
          <w:p w14:paraId="0568FAF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年  </w:t>
            </w:r>
            <w:r>
              <w:rPr>
                <w:rFonts w:hint="default"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月   日  </w:t>
            </w:r>
            <w:r>
              <w:rPr>
                <w:rFonts w:hint="eastAsia" w:ascii="Times New Roman" w:hAnsi="Times New Roman" w:eastAsia="仿宋_GB2312" w:cs="Times New Roman"/>
                <w:kern w:val="0"/>
                <w:sz w:val="24"/>
                <w:lang w:bidi="ar"/>
              </w:rPr>
              <w:t xml:space="preserve"> </w:t>
            </w:r>
          </w:p>
          <w:p w14:paraId="58D95569">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p>
        </w:tc>
      </w:tr>
    </w:tbl>
    <w:p w14:paraId="6EA2F508">
      <w:pPr>
        <w:rPr>
          <w:rFonts w:hint="eastAsia" w:ascii="Times New Roman" w:hAnsi="Times New Roman" w:eastAsia="黑体" w:cs="Times New Roman"/>
          <w:b w:val="0"/>
          <w:bCs/>
          <w:kern w:val="2"/>
          <w:sz w:val="32"/>
          <w:szCs w:val="32"/>
          <w:lang w:val="en-US" w:eastAsia="zh-CN" w:bidi="ar-SA"/>
        </w:rPr>
      </w:pPr>
      <w:bookmarkStart w:id="171" w:name="_Toc17654"/>
      <w:bookmarkStart w:id="172" w:name="_Toc3422"/>
      <w:bookmarkStart w:id="173" w:name="_Toc31709"/>
      <w:bookmarkStart w:id="174" w:name="_Toc26532"/>
      <w:r>
        <w:rPr>
          <w:rFonts w:hint="eastAsia" w:ascii="Times New Roman" w:hAnsi="Times New Roman" w:eastAsia="黑体" w:cs="Times New Roman"/>
          <w:b w:val="0"/>
          <w:bCs/>
          <w:kern w:val="2"/>
          <w:sz w:val="32"/>
          <w:szCs w:val="32"/>
          <w:lang w:val="en-US" w:eastAsia="zh-CN" w:bidi="ar-SA"/>
        </w:rPr>
        <w:br w:type="page"/>
      </w:r>
    </w:p>
    <w:p w14:paraId="7453F71F">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headerReference r:id="rId14" w:type="default"/>
          <w:footerReference r:id="rId15" w:type="default"/>
          <w:pgSz w:w="11906" w:h="16838"/>
          <w:pgMar w:top="1440" w:right="1800" w:bottom="1440" w:left="1800" w:header="851" w:footer="992" w:gutter="0"/>
          <w:pgNumType w:fmt="numberInDash"/>
          <w:cols w:space="425" w:num="1"/>
          <w:docGrid w:type="lines" w:linePitch="312" w:charSpace="0"/>
        </w:sectPr>
      </w:pPr>
    </w:p>
    <w:p w14:paraId="5D1E4D9C">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bookmarkStart w:id="175" w:name="_Toc8761"/>
      <w:r>
        <w:rPr>
          <w:rFonts w:hint="eastAsia" w:ascii="Times New Roman" w:hAnsi="Times New Roman" w:eastAsia="黑体" w:cs="黑体"/>
          <w:sz w:val="32"/>
          <w:szCs w:val="32"/>
          <w:lang w:val="en-US" w:eastAsia="zh-CN"/>
          <w14:ligatures w14:val="none"/>
        </w:rPr>
        <w:t>长春市中小企业数字化转型需求、问题和场景清单及供需适配库</w:t>
      </w:r>
      <w:bookmarkEnd w:id="175"/>
    </w:p>
    <w:tbl>
      <w:tblPr>
        <w:tblStyle w:val="22"/>
        <w:tblW w:w="15240" w:type="dxa"/>
        <w:tblInd w:w="-6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080"/>
        <w:gridCol w:w="2389"/>
        <w:gridCol w:w="2633"/>
        <w:gridCol w:w="2344"/>
        <w:gridCol w:w="845"/>
        <w:gridCol w:w="3244"/>
        <w:gridCol w:w="1000"/>
        <w:gridCol w:w="925"/>
      </w:tblGrid>
      <w:tr w14:paraId="62F4CC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5BBE1B4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一级场景</w:t>
            </w:r>
          </w:p>
        </w:tc>
        <w:tc>
          <w:tcPr>
            <w:tcW w:w="1080" w:type="dxa"/>
            <w:vMerge w:val="restart"/>
            <w:noWrap w:val="0"/>
            <w:vAlign w:val="center"/>
          </w:tcPr>
          <w:p w14:paraId="2D125B8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二级</w:t>
            </w:r>
          </w:p>
          <w:p w14:paraId="3D7747C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389" w:type="dxa"/>
            <w:vMerge w:val="restart"/>
            <w:noWrap w:val="0"/>
            <w:vAlign w:val="center"/>
          </w:tcPr>
          <w:p w14:paraId="7FB6274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三级</w:t>
            </w:r>
          </w:p>
          <w:p w14:paraId="788519A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633" w:type="dxa"/>
            <w:vMerge w:val="restart"/>
            <w:noWrap w:val="0"/>
            <w:vAlign w:val="center"/>
          </w:tcPr>
          <w:p w14:paraId="01A17B8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问题及需求分析</w:t>
            </w:r>
            <w:r>
              <w:rPr>
                <w:rFonts w:hint="default" w:ascii="Times New Roman" w:hAnsi="Times New Roman" w:eastAsia="仿宋_GB2312" w:cs="Times New Roman"/>
                <w:b/>
                <w:kern w:val="0"/>
                <w:sz w:val="21"/>
                <w:szCs w:val="21"/>
              </w:rPr>
              <w:br w:type="textWrapping"/>
            </w:r>
            <w:r>
              <w:rPr>
                <w:rFonts w:hint="default" w:ascii="Times New Roman" w:hAnsi="Times New Roman" w:eastAsia="仿宋_GB2312" w:cs="Times New Roman"/>
                <w:b/>
                <w:kern w:val="0"/>
                <w:sz w:val="21"/>
                <w:szCs w:val="21"/>
              </w:rPr>
              <w:t>（含行业共性需求与企业个性需求）</w:t>
            </w:r>
          </w:p>
        </w:tc>
        <w:tc>
          <w:tcPr>
            <w:tcW w:w="2344" w:type="dxa"/>
            <w:vMerge w:val="restart"/>
            <w:noWrap w:val="0"/>
            <w:vAlign w:val="center"/>
          </w:tcPr>
          <w:p w14:paraId="3F2DBDE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场景描述</w:t>
            </w:r>
          </w:p>
        </w:tc>
        <w:tc>
          <w:tcPr>
            <w:tcW w:w="6014" w:type="dxa"/>
            <w:gridSpan w:val="4"/>
            <w:noWrap w:val="0"/>
            <w:vAlign w:val="center"/>
          </w:tcPr>
          <w:p w14:paraId="462669A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适用产品及解决方案</w:t>
            </w:r>
          </w:p>
        </w:tc>
      </w:tr>
      <w:tr w14:paraId="5FE58B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trPr>
        <w:tc>
          <w:tcPr>
            <w:tcW w:w="780" w:type="dxa"/>
            <w:vMerge w:val="continue"/>
            <w:noWrap w:val="0"/>
            <w:vAlign w:val="center"/>
          </w:tcPr>
          <w:p w14:paraId="067D351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1080" w:type="dxa"/>
            <w:vMerge w:val="continue"/>
            <w:noWrap w:val="0"/>
            <w:vAlign w:val="center"/>
          </w:tcPr>
          <w:p w14:paraId="00CA6E6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89" w:type="dxa"/>
            <w:vMerge w:val="continue"/>
            <w:noWrap w:val="0"/>
            <w:vAlign w:val="center"/>
          </w:tcPr>
          <w:p w14:paraId="2255344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633" w:type="dxa"/>
            <w:vMerge w:val="continue"/>
            <w:noWrap w:val="0"/>
            <w:vAlign w:val="center"/>
          </w:tcPr>
          <w:p w14:paraId="7DC955D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43B98B3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567787B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名称</w:t>
            </w:r>
          </w:p>
        </w:tc>
        <w:tc>
          <w:tcPr>
            <w:tcW w:w="3244" w:type="dxa"/>
            <w:noWrap w:val="0"/>
            <w:vAlign w:val="center"/>
          </w:tcPr>
          <w:p w14:paraId="775644C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简述</w:t>
            </w:r>
          </w:p>
        </w:tc>
        <w:tc>
          <w:tcPr>
            <w:tcW w:w="1000" w:type="dxa"/>
            <w:noWrap w:val="0"/>
            <w:vAlign w:val="center"/>
          </w:tcPr>
          <w:p w14:paraId="436AD96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价格</w:t>
            </w:r>
          </w:p>
          <w:p w14:paraId="53D6B1A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（万元）</w:t>
            </w:r>
          </w:p>
        </w:tc>
        <w:tc>
          <w:tcPr>
            <w:tcW w:w="925" w:type="dxa"/>
            <w:noWrap w:val="0"/>
            <w:vAlign w:val="center"/>
          </w:tcPr>
          <w:p w14:paraId="5BB4680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服务商</w:t>
            </w:r>
          </w:p>
        </w:tc>
      </w:tr>
      <w:tr w14:paraId="69774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restart"/>
            <w:noWrap w:val="0"/>
            <w:vAlign w:val="center"/>
          </w:tcPr>
          <w:p w14:paraId="094A971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w:t>
            </w:r>
            <w:r>
              <w:rPr>
                <w:rFonts w:hint="default" w:ascii="Times New Roman" w:hAnsi="Times New Roman" w:eastAsia="仿宋_GB2312" w:cs="Times New Roman"/>
                <w:kern w:val="0"/>
                <w:sz w:val="21"/>
                <w:szCs w:val="21"/>
                <w:lang w:val="en-US" w:eastAsia="zh-CN"/>
              </w:rPr>
              <w:t>产品生命周期数字化</w:t>
            </w:r>
          </w:p>
        </w:tc>
        <w:tc>
          <w:tcPr>
            <w:tcW w:w="1080" w:type="dxa"/>
            <w:vMerge w:val="restart"/>
            <w:noWrap w:val="0"/>
            <w:vAlign w:val="center"/>
          </w:tcPr>
          <w:p w14:paraId="2A86F20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w:t>
            </w:r>
            <w:r>
              <w:rPr>
                <w:rFonts w:hint="default" w:ascii="Times New Roman" w:hAnsi="Times New Roman" w:eastAsia="仿宋_GB2312" w:cs="Times New Roman"/>
                <w:kern w:val="0"/>
                <w:sz w:val="21"/>
                <w:szCs w:val="21"/>
                <w:lang w:val="en-US" w:eastAsia="zh-CN"/>
              </w:rPr>
              <w:t>产品设计</w:t>
            </w:r>
          </w:p>
        </w:tc>
        <w:tc>
          <w:tcPr>
            <w:tcW w:w="2389" w:type="dxa"/>
            <w:vMerge w:val="restart"/>
            <w:noWrap w:val="0"/>
            <w:vAlign w:val="center"/>
          </w:tcPr>
          <w:p w14:paraId="028249F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1.1.1</w:t>
            </w:r>
            <w:r>
              <w:rPr>
                <w:rFonts w:hint="default" w:ascii="Times New Roman" w:hAnsi="Times New Roman" w:eastAsia="仿宋_GB2312" w:cs="Times New Roman"/>
                <w:kern w:val="0"/>
                <w:sz w:val="21"/>
                <w:szCs w:val="21"/>
                <w:lang w:val="en-US" w:eastAsia="zh-CN"/>
              </w:rPr>
              <w:t>数字化建模及可视化设计</w:t>
            </w:r>
          </w:p>
        </w:tc>
        <w:tc>
          <w:tcPr>
            <w:tcW w:w="2633" w:type="dxa"/>
            <w:vMerge w:val="restart"/>
            <w:noWrap w:val="0"/>
            <w:vAlign w:val="top"/>
          </w:tcPr>
          <w:p w14:paraId="7D8E29B1">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行业共性需求示例：</w:t>
            </w:r>
            <w:r>
              <w:rPr>
                <w:rStyle w:val="30"/>
                <w:rFonts w:hint="default" w:ascii="Times New Roman" w:hAnsi="Times New Roman" w:cs="Times New Roman"/>
                <w:color w:val="auto"/>
              </w:rPr>
              <w:t>汽车零部件及配件制造行业的中小企业在产品设计环节中，一是汽车零部件的复杂性和多样性使得建立准确的模型变得困难，可能会导致仿真结果与实际情况存在差异，对模拟仿真的功能需求更高。二是模拟仿真通常需要大量的计算资源和时间，特别是对于复杂的汽车零部件系统，增加了制造商的成本和时间投入，限制了仿真的规模和深度。</w:t>
            </w:r>
            <w:r>
              <w:rPr>
                <w:rStyle w:val="30"/>
                <w:rFonts w:hint="eastAsia" w:ascii="Times New Roman" w:hAnsi="Times New Roman" w:eastAsia="仿宋_GB2312" w:cs="Times New Roman"/>
                <w:color w:val="FF0000"/>
                <w:lang w:eastAsia="zh-CN"/>
              </w:rPr>
              <w:t>正式申报时删除这个示例内容</w:t>
            </w:r>
          </w:p>
        </w:tc>
        <w:tc>
          <w:tcPr>
            <w:tcW w:w="2344" w:type="dxa"/>
            <w:vMerge w:val="restart"/>
            <w:noWrap w:val="0"/>
            <w:vAlign w:val="top"/>
          </w:tcPr>
          <w:p w14:paraId="45130BF0">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汽车零部件及配件制造行业的中小企业在研发环节，工程师使用CAE仿真软件进行汽车零部件的强度和刚度分析，模拟各种零部件的载荷条件，如碰撞、颠簸和加速等，从而精确评估零部件的性能，并进行设计优化。同时，还要模拟零部件在不同路况下的动力影响和热传导等情况。</w:t>
            </w:r>
            <w:r>
              <w:rPr>
                <w:rStyle w:val="30"/>
                <w:rFonts w:hint="eastAsia" w:ascii="Times New Roman" w:hAnsi="Times New Roman" w:eastAsia="仿宋_GB2312" w:cs="Times New Roman"/>
                <w:color w:val="FF0000"/>
                <w:lang w:eastAsia="zh-CN"/>
              </w:rPr>
              <w:t>正式申报时删除这个示例内容</w:t>
            </w:r>
          </w:p>
        </w:tc>
        <w:tc>
          <w:tcPr>
            <w:tcW w:w="845" w:type="dxa"/>
            <w:noWrap w:val="0"/>
            <w:vAlign w:val="top"/>
          </w:tcPr>
          <w:p w14:paraId="5D4EBD0B">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Fonts w:hint="default" w:ascii="Times New Roman" w:hAnsi="Times New Roman" w:eastAsia="仿宋_GB2312" w:cs="Times New Roman"/>
                <w:bCs/>
                <w:kern w:val="0"/>
                <w:sz w:val="21"/>
                <w:szCs w:val="21"/>
              </w:rPr>
              <w:t>1.XX软件</w:t>
            </w:r>
            <w:r>
              <w:rPr>
                <w:rStyle w:val="30"/>
                <w:rFonts w:hint="eastAsia" w:ascii="Times New Roman" w:hAnsi="Times New Roman" w:eastAsia="仿宋_GB2312" w:cs="Times New Roman"/>
                <w:color w:val="FF0000"/>
                <w:lang w:eastAsia="zh-CN"/>
              </w:rPr>
              <w:t>正式申报时删除这个示例内容</w:t>
            </w:r>
          </w:p>
        </w:tc>
        <w:tc>
          <w:tcPr>
            <w:tcW w:w="3244" w:type="dxa"/>
            <w:noWrap w:val="0"/>
            <w:vAlign w:val="top"/>
          </w:tcPr>
          <w:p w14:paraId="36227B87">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该产品集成开源求解器，支持云图、动画、剖切等常用后处理功能，通过云端仿真，研发工程师可以在模拟环境中验证零部件的结构性能，包括强度、刚度、耐久性和振动特性等。满足汽车零部件必须具备的高度可靠性和安全性，应对复杂的路况和各种工况等需求。通过该云化的仿真软件应用，降低了物理测试成本，缩短了设计决策时间，并增加了汽车零部件及配件制造行业的研发安全性。</w:t>
            </w:r>
            <w:r>
              <w:rPr>
                <w:rStyle w:val="30"/>
                <w:rFonts w:hint="eastAsia" w:ascii="Times New Roman" w:hAnsi="Times New Roman" w:eastAsia="仿宋_GB2312" w:cs="Times New Roman"/>
                <w:color w:val="FF0000"/>
                <w:lang w:eastAsia="zh-CN"/>
              </w:rPr>
              <w:t>正式申报时删除这个示例内容</w:t>
            </w:r>
          </w:p>
        </w:tc>
        <w:tc>
          <w:tcPr>
            <w:tcW w:w="1000" w:type="dxa"/>
            <w:noWrap w:val="0"/>
            <w:vAlign w:val="top"/>
          </w:tcPr>
          <w:p w14:paraId="390539F7">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b/>
                <w:sz w:val="21"/>
                <w:szCs w:val="21"/>
              </w:rPr>
            </w:pPr>
          </w:p>
        </w:tc>
        <w:tc>
          <w:tcPr>
            <w:tcW w:w="925" w:type="dxa"/>
            <w:noWrap w:val="0"/>
            <w:vAlign w:val="top"/>
          </w:tcPr>
          <w:p w14:paraId="244ED54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XX</w:t>
            </w:r>
          </w:p>
        </w:tc>
      </w:tr>
      <w:tr w14:paraId="5DB93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2A72ACB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9D0E49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14:paraId="227AA75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14:paraId="29DE59E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1D2394C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6DA35486">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w:t>
            </w:r>
          </w:p>
        </w:tc>
        <w:tc>
          <w:tcPr>
            <w:tcW w:w="3244" w:type="dxa"/>
            <w:noWrap w:val="0"/>
            <w:vAlign w:val="center"/>
          </w:tcPr>
          <w:p w14:paraId="7B12D73D">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14:paraId="22541855">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14:paraId="61400281">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2CDE23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41F15FE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F6B3F7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14:paraId="48439C4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14:paraId="26C27EF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37DFFF2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2E83BC5F">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3244" w:type="dxa"/>
            <w:noWrap w:val="0"/>
            <w:vAlign w:val="center"/>
          </w:tcPr>
          <w:p w14:paraId="6257EDFD">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14:paraId="23D842AC">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14:paraId="6DD5A1A9">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22FAB8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780" w:type="dxa"/>
            <w:vMerge w:val="continue"/>
            <w:noWrap w:val="0"/>
            <w:vAlign w:val="center"/>
          </w:tcPr>
          <w:p w14:paraId="186950F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8C2FDA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73739B8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1.1.2</w:t>
            </w:r>
            <w:r>
              <w:rPr>
                <w:rFonts w:hint="default" w:ascii="Times New Roman" w:hAnsi="Times New Roman" w:eastAsia="仿宋_GB2312" w:cs="Times New Roman"/>
                <w:kern w:val="0"/>
                <w:sz w:val="21"/>
                <w:szCs w:val="21"/>
                <w:lang w:val="en-US" w:eastAsia="zh-CN"/>
              </w:rPr>
              <w:t>功能性能仿真分析</w:t>
            </w:r>
          </w:p>
        </w:tc>
        <w:tc>
          <w:tcPr>
            <w:tcW w:w="2633" w:type="dxa"/>
            <w:noWrap w:val="0"/>
            <w:vAlign w:val="center"/>
          </w:tcPr>
          <w:p w14:paraId="75C704A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2D7593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435BF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CED64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152661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F3729F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3E5BF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80" w:type="dxa"/>
            <w:vMerge w:val="continue"/>
            <w:noWrap w:val="0"/>
            <w:vAlign w:val="center"/>
          </w:tcPr>
          <w:p w14:paraId="17CA191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173E44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2FC19A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1.1.3</w:t>
            </w:r>
            <w:r>
              <w:rPr>
                <w:rFonts w:hint="default" w:ascii="Times New Roman" w:hAnsi="Times New Roman" w:eastAsia="仿宋_GB2312" w:cs="Times New Roman"/>
                <w:kern w:val="0"/>
                <w:sz w:val="21"/>
                <w:szCs w:val="21"/>
                <w:lang w:val="en-US" w:eastAsia="zh-CN"/>
              </w:rPr>
              <w:t>研发项目集成管理</w:t>
            </w:r>
          </w:p>
        </w:tc>
        <w:tc>
          <w:tcPr>
            <w:tcW w:w="2633" w:type="dxa"/>
            <w:noWrap w:val="0"/>
            <w:vAlign w:val="center"/>
          </w:tcPr>
          <w:p w14:paraId="37171F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50007A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9983C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CBD6C6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7942EE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9B133D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5FE2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6EA0914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78BEAB8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1.2工艺设计</w:t>
            </w:r>
          </w:p>
        </w:tc>
        <w:tc>
          <w:tcPr>
            <w:tcW w:w="2389" w:type="dxa"/>
            <w:noWrap w:val="0"/>
            <w:vAlign w:val="center"/>
          </w:tcPr>
          <w:p w14:paraId="1CA0820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1.2.1</w:t>
            </w:r>
            <w:r>
              <w:rPr>
                <w:rFonts w:hint="default" w:ascii="Times New Roman" w:hAnsi="Times New Roman" w:eastAsia="仿宋_GB2312" w:cs="Times New Roman"/>
                <w:kern w:val="0"/>
                <w:sz w:val="21"/>
                <w:szCs w:val="21"/>
                <w:lang w:val="en-US" w:eastAsia="zh-CN"/>
              </w:rPr>
              <w:t>工艺基础信息管理</w:t>
            </w:r>
          </w:p>
        </w:tc>
        <w:tc>
          <w:tcPr>
            <w:tcW w:w="2633" w:type="dxa"/>
            <w:noWrap w:val="0"/>
            <w:vAlign w:val="center"/>
          </w:tcPr>
          <w:p w14:paraId="23266A4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38BA64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285E8E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689AFE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BD50A5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6664D1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C90B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59662A6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A5CB5D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14:paraId="132593C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1.2.2工艺数据结构化管理</w:t>
            </w:r>
          </w:p>
        </w:tc>
        <w:tc>
          <w:tcPr>
            <w:tcW w:w="2633" w:type="dxa"/>
            <w:noWrap w:val="0"/>
            <w:vAlign w:val="center"/>
          </w:tcPr>
          <w:p w14:paraId="2C0D89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B68404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4B74A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127A4C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128B5C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F44F4B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8FDF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0C782AF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CC4088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14:paraId="05A33BB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1.2.3工艺设计验证与仿真</w:t>
            </w:r>
          </w:p>
        </w:tc>
        <w:tc>
          <w:tcPr>
            <w:tcW w:w="2633" w:type="dxa"/>
            <w:noWrap w:val="0"/>
            <w:vAlign w:val="center"/>
          </w:tcPr>
          <w:p w14:paraId="4A99C3B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733EF5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3A114B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A1E00E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886899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3180F0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E9F9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14:paraId="0C32023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4731FFA1">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val="en-US" w:eastAsia="zh-CN"/>
              </w:rPr>
            </w:pPr>
            <w:r>
              <w:rPr>
                <w:rFonts w:hint="default" w:ascii="Times New Roman" w:hAnsi="Times New Roman" w:eastAsia="仿宋_GB2312" w:cs="Times New Roman"/>
                <w:kern w:val="0"/>
                <w:sz w:val="21"/>
                <w:szCs w:val="21"/>
              </w:rPr>
              <w:t>1.3营销</w:t>
            </w:r>
            <w:r>
              <w:rPr>
                <w:rFonts w:hint="eastAsia" w:ascii="Times New Roman" w:hAnsi="Times New Roman" w:eastAsia="仿宋_GB2312" w:cs="Times New Roman"/>
                <w:kern w:val="0"/>
                <w:sz w:val="21"/>
                <w:szCs w:val="21"/>
                <w:lang w:val="en-US" w:eastAsia="zh-CN"/>
              </w:rPr>
              <w:t>管理</w:t>
            </w:r>
          </w:p>
        </w:tc>
        <w:tc>
          <w:tcPr>
            <w:tcW w:w="2389" w:type="dxa"/>
            <w:noWrap w:val="0"/>
            <w:vAlign w:val="center"/>
          </w:tcPr>
          <w:p w14:paraId="144AFB6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1.3.1营销过程数字化管理</w:t>
            </w:r>
          </w:p>
        </w:tc>
        <w:tc>
          <w:tcPr>
            <w:tcW w:w="2633" w:type="dxa"/>
            <w:noWrap w:val="0"/>
            <w:vAlign w:val="center"/>
          </w:tcPr>
          <w:p w14:paraId="02A3F32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590FA9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B26DD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DAE5BD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2734E5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3948E9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CB73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14D34B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7A0E1E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0D61227">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1.3.2互联网营销</w:t>
            </w:r>
          </w:p>
        </w:tc>
        <w:tc>
          <w:tcPr>
            <w:tcW w:w="2633" w:type="dxa"/>
            <w:noWrap w:val="0"/>
            <w:vAlign w:val="center"/>
          </w:tcPr>
          <w:p w14:paraId="19A5BC9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86C570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606AFB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CCB51E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60DF9C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74EBA6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AE124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C1FCF3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C05F7E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D17A56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1.3.3产供销协同</w:t>
            </w:r>
          </w:p>
        </w:tc>
        <w:tc>
          <w:tcPr>
            <w:tcW w:w="2633" w:type="dxa"/>
            <w:noWrap w:val="0"/>
            <w:vAlign w:val="center"/>
          </w:tcPr>
          <w:p w14:paraId="7E32889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DEDD2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71E910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6457FB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7F9021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DE30D9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20CA4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D4FEE4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1C7CDE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DAA2A1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1.3.4精准营销</w:t>
            </w:r>
          </w:p>
        </w:tc>
        <w:tc>
          <w:tcPr>
            <w:tcW w:w="2633" w:type="dxa"/>
            <w:noWrap w:val="0"/>
            <w:vAlign w:val="center"/>
          </w:tcPr>
          <w:p w14:paraId="1F99216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7EF10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22EB2B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320A4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12FAC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A594DA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7B7D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FBDC57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77D6568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1.4售后服务</w:t>
            </w:r>
          </w:p>
        </w:tc>
        <w:tc>
          <w:tcPr>
            <w:tcW w:w="2389" w:type="dxa"/>
            <w:noWrap w:val="0"/>
            <w:vAlign w:val="center"/>
          </w:tcPr>
          <w:p w14:paraId="11B354E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1.4.1客户服务管理</w:t>
            </w:r>
          </w:p>
        </w:tc>
        <w:tc>
          <w:tcPr>
            <w:tcW w:w="2633" w:type="dxa"/>
            <w:noWrap w:val="0"/>
            <w:vAlign w:val="center"/>
          </w:tcPr>
          <w:p w14:paraId="1ECA921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8554F8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381309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3038B4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6AB53B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A9322F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A7E3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CB87CF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663CA3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14:paraId="10B8240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1.4.2电子客户服务</w:t>
            </w:r>
          </w:p>
        </w:tc>
        <w:tc>
          <w:tcPr>
            <w:tcW w:w="2633" w:type="dxa"/>
            <w:noWrap w:val="0"/>
            <w:vAlign w:val="center"/>
          </w:tcPr>
          <w:p w14:paraId="6833CD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B8DDAD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EBE9C7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E38DD9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FD942E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970D88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2099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0012868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AEDDFE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421A89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1.4.3远程运维服务管理</w:t>
            </w:r>
          </w:p>
        </w:tc>
        <w:tc>
          <w:tcPr>
            <w:tcW w:w="2633" w:type="dxa"/>
            <w:noWrap w:val="0"/>
            <w:vAlign w:val="center"/>
          </w:tcPr>
          <w:p w14:paraId="3A202D9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64DB0D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A8B1EF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536897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4EB53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DB39F8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E3B97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D4816E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3EBB5E7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1.5其他</w:t>
            </w:r>
          </w:p>
        </w:tc>
        <w:tc>
          <w:tcPr>
            <w:tcW w:w="2389" w:type="dxa"/>
            <w:noWrap w:val="0"/>
            <w:vAlign w:val="center"/>
          </w:tcPr>
          <w:p w14:paraId="73AA72B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78F3322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AA509D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3F2D20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230D95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8C8D8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28CA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FD569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3BFF651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rPr>
              <w:t>2.</w:t>
            </w:r>
            <w:r>
              <w:rPr>
                <w:rFonts w:hint="default" w:ascii="Times New Roman" w:hAnsi="Times New Roman" w:eastAsia="仿宋_GB2312" w:cs="Times New Roman"/>
                <w:kern w:val="0"/>
                <w:sz w:val="21"/>
                <w:szCs w:val="21"/>
                <w:lang w:val="en-US" w:eastAsia="zh-CN"/>
              </w:rPr>
              <w:t>生产执行数字化</w:t>
            </w:r>
          </w:p>
          <w:p w14:paraId="62A762C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80" w:type="dxa"/>
            <w:vMerge w:val="restart"/>
            <w:noWrap w:val="0"/>
            <w:vAlign w:val="center"/>
          </w:tcPr>
          <w:p w14:paraId="1A2A2D7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2.1计划排程</w:t>
            </w:r>
          </w:p>
        </w:tc>
        <w:tc>
          <w:tcPr>
            <w:tcW w:w="2389" w:type="dxa"/>
            <w:noWrap w:val="0"/>
            <w:vAlign w:val="center"/>
          </w:tcPr>
          <w:p w14:paraId="1AADBFD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2.1.1数字化计划管理</w:t>
            </w:r>
          </w:p>
        </w:tc>
        <w:tc>
          <w:tcPr>
            <w:tcW w:w="2633" w:type="dxa"/>
            <w:noWrap w:val="0"/>
            <w:vAlign w:val="center"/>
          </w:tcPr>
          <w:p w14:paraId="453D5D9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712A1C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EF7BAB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059797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438A0F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E7CC09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C8C5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FE1FD5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BC0140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9C539B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2.1.2数字化计划协同</w:t>
            </w:r>
          </w:p>
        </w:tc>
        <w:tc>
          <w:tcPr>
            <w:tcW w:w="2633" w:type="dxa"/>
            <w:noWrap w:val="0"/>
            <w:vAlign w:val="center"/>
          </w:tcPr>
          <w:p w14:paraId="570F617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AF9543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0F2D94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9253D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E40B13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D815E8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E0D89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4066E50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4E8D82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3A961F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2.1.3数字化排产与优化</w:t>
            </w:r>
          </w:p>
        </w:tc>
        <w:tc>
          <w:tcPr>
            <w:tcW w:w="2633" w:type="dxa"/>
            <w:noWrap w:val="0"/>
            <w:vAlign w:val="center"/>
          </w:tcPr>
          <w:p w14:paraId="33B54FC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B88251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9FCFBC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1ED66A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DD470E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7D2B1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12804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71E21C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3D1334B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2.2生产管控</w:t>
            </w:r>
          </w:p>
        </w:tc>
        <w:tc>
          <w:tcPr>
            <w:tcW w:w="2389" w:type="dxa"/>
            <w:noWrap w:val="0"/>
            <w:vAlign w:val="center"/>
          </w:tcPr>
          <w:p w14:paraId="2814513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2.2.1生产过程数字化管理</w:t>
            </w:r>
          </w:p>
        </w:tc>
        <w:tc>
          <w:tcPr>
            <w:tcW w:w="2633" w:type="dxa"/>
            <w:noWrap w:val="0"/>
            <w:vAlign w:val="center"/>
          </w:tcPr>
          <w:p w14:paraId="228C0FC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1D10B2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8B242D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72FB5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1E6FB4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9FF265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37B8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14:paraId="3DF766C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26CEBC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A27F77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2.2.2自动化生产作业（离散）/先进过程控制（流程）</w:t>
            </w:r>
          </w:p>
        </w:tc>
        <w:tc>
          <w:tcPr>
            <w:tcW w:w="2633" w:type="dxa"/>
            <w:noWrap w:val="0"/>
            <w:vAlign w:val="center"/>
          </w:tcPr>
          <w:p w14:paraId="4AA47F3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DCA7C9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F97B5E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4AD00D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BC2961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BDF9E1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BD335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14:paraId="1A22DE3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B7DE97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5A0B64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2.2.3工艺参数分析优化</w:t>
            </w:r>
          </w:p>
        </w:tc>
        <w:tc>
          <w:tcPr>
            <w:tcW w:w="2633" w:type="dxa"/>
            <w:noWrap w:val="0"/>
            <w:vAlign w:val="center"/>
          </w:tcPr>
          <w:p w14:paraId="7BEA8F5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83DEB4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CA0652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A0CA60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8CEB1F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2FC4F8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3F89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264DDC6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543A426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2.3质量管理</w:t>
            </w:r>
          </w:p>
        </w:tc>
        <w:tc>
          <w:tcPr>
            <w:tcW w:w="2389" w:type="dxa"/>
            <w:noWrap w:val="0"/>
            <w:vAlign w:val="center"/>
          </w:tcPr>
          <w:p w14:paraId="74BF778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2.3.1质量信息管理</w:t>
            </w:r>
          </w:p>
        </w:tc>
        <w:tc>
          <w:tcPr>
            <w:tcW w:w="2633" w:type="dxa"/>
            <w:noWrap w:val="0"/>
            <w:vAlign w:val="center"/>
          </w:tcPr>
          <w:p w14:paraId="1B7C5D9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43B471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42E1CF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7FE1E4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528933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AAD097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02587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8F3579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72BEDE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F367911">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2.3.2产品质量追溯</w:t>
            </w:r>
          </w:p>
        </w:tc>
        <w:tc>
          <w:tcPr>
            <w:tcW w:w="2633" w:type="dxa"/>
            <w:noWrap w:val="0"/>
            <w:vAlign w:val="center"/>
          </w:tcPr>
          <w:p w14:paraId="64A77D4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74501C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97205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26DE2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3E99FA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B29998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FED2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41D5BA4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F4F0E8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CD76D2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2.3.3质量分析与优化</w:t>
            </w:r>
          </w:p>
        </w:tc>
        <w:tc>
          <w:tcPr>
            <w:tcW w:w="2633" w:type="dxa"/>
            <w:noWrap w:val="0"/>
            <w:vAlign w:val="center"/>
          </w:tcPr>
          <w:p w14:paraId="739839D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F43C8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1F5B1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A8E2DC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FB724A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60FF0E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74D0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5588B9A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08418B2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2.4设备管理</w:t>
            </w:r>
          </w:p>
        </w:tc>
        <w:tc>
          <w:tcPr>
            <w:tcW w:w="2389" w:type="dxa"/>
            <w:noWrap w:val="0"/>
            <w:vAlign w:val="center"/>
          </w:tcPr>
          <w:p w14:paraId="2432D130">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2.4.1数字化设备管理</w:t>
            </w:r>
          </w:p>
        </w:tc>
        <w:tc>
          <w:tcPr>
            <w:tcW w:w="2633" w:type="dxa"/>
            <w:noWrap w:val="0"/>
            <w:vAlign w:val="center"/>
          </w:tcPr>
          <w:p w14:paraId="0DCDA5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F92FBD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22446F9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3A66D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234529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43486F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55B6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B6ED54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8E8C8D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90A2FE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2.4.2设备运行实时监测</w:t>
            </w:r>
          </w:p>
        </w:tc>
        <w:tc>
          <w:tcPr>
            <w:tcW w:w="2633" w:type="dxa"/>
            <w:noWrap w:val="0"/>
            <w:vAlign w:val="center"/>
          </w:tcPr>
          <w:p w14:paraId="1D7D2DB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B32642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15D273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69525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773F28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C77756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BAAE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780" w:type="dxa"/>
            <w:vMerge w:val="continue"/>
            <w:noWrap w:val="0"/>
            <w:vAlign w:val="center"/>
          </w:tcPr>
          <w:p w14:paraId="46EDF44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107252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FE5789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2.4.3设备故障预测</w:t>
            </w:r>
          </w:p>
        </w:tc>
        <w:tc>
          <w:tcPr>
            <w:tcW w:w="2633" w:type="dxa"/>
            <w:noWrap w:val="0"/>
            <w:vAlign w:val="center"/>
          </w:tcPr>
          <w:p w14:paraId="1B711AB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582D6E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8937E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5B2A65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B7F10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AA3067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AD8A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14:paraId="223C338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0A92B26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2.5安全生产</w:t>
            </w:r>
          </w:p>
        </w:tc>
        <w:tc>
          <w:tcPr>
            <w:tcW w:w="2389" w:type="dxa"/>
            <w:noWrap w:val="0"/>
            <w:vAlign w:val="center"/>
          </w:tcPr>
          <w:p w14:paraId="2F2079D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2.5.1数字化安全生产管理</w:t>
            </w:r>
          </w:p>
        </w:tc>
        <w:tc>
          <w:tcPr>
            <w:tcW w:w="2633" w:type="dxa"/>
            <w:noWrap w:val="0"/>
            <w:vAlign w:val="center"/>
          </w:tcPr>
          <w:p w14:paraId="174296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A0A213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87171D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6F9F49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C07EB4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EF19BB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DF9AE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1820C7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F69D1D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EEF776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2.5.2生产安全预警</w:t>
            </w:r>
          </w:p>
        </w:tc>
        <w:tc>
          <w:tcPr>
            <w:tcW w:w="2633" w:type="dxa"/>
            <w:noWrap w:val="0"/>
            <w:vAlign w:val="center"/>
          </w:tcPr>
          <w:p w14:paraId="7BA0F5C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5A4C51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27F6E72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7592F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F97930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B0E4AE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06BC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6899F9D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4497A2C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2.6能耗管理</w:t>
            </w:r>
          </w:p>
        </w:tc>
        <w:tc>
          <w:tcPr>
            <w:tcW w:w="2389" w:type="dxa"/>
            <w:noWrap w:val="0"/>
            <w:vAlign w:val="center"/>
          </w:tcPr>
          <w:p w14:paraId="6444A1D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2.6.1能耗数据实时监测</w:t>
            </w:r>
          </w:p>
        </w:tc>
        <w:tc>
          <w:tcPr>
            <w:tcW w:w="2633" w:type="dxa"/>
            <w:noWrap w:val="0"/>
            <w:vAlign w:val="center"/>
          </w:tcPr>
          <w:p w14:paraId="4E5E20A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D456AA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7DFF61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649096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4A3904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F764E8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144E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036C3FE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646CA8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14:paraId="20573FA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2.6.2能源使用优化</w:t>
            </w:r>
          </w:p>
        </w:tc>
        <w:tc>
          <w:tcPr>
            <w:tcW w:w="2633" w:type="dxa"/>
            <w:noWrap w:val="0"/>
            <w:vAlign w:val="center"/>
          </w:tcPr>
          <w:p w14:paraId="0EF7524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BA56F5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C065DD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DF395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E4491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F7D4C2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7A4A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40D22E4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683CE07B">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sz w:val="21"/>
                <w:szCs w:val="21"/>
              </w:rPr>
              <w:t>2.7</w:t>
            </w:r>
            <w:r>
              <w:rPr>
                <w:rFonts w:hint="eastAsia" w:ascii="Times New Roman" w:hAnsi="Times New Roman" w:eastAsia="仿宋_GB2312" w:cs="Times New Roman"/>
                <w:sz w:val="21"/>
                <w:szCs w:val="21"/>
                <w:lang w:val="en-US" w:eastAsia="zh-CN"/>
              </w:rPr>
              <w:t>其他</w:t>
            </w:r>
          </w:p>
        </w:tc>
        <w:tc>
          <w:tcPr>
            <w:tcW w:w="2389" w:type="dxa"/>
            <w:noWrap w:val="0"/>
            <w:vAlign w:val="center"/>
          </w:tcPr>
          <w:p w14:paraId="5F06A340">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sz w:val="21"/>
                <w:szCs w:val="21"/>
                <w:lang w:val="en-US" w:eastAsia="zh-CN"/>
              </w:rPr>
              <w:t>其他</w:t>
            </w:r>
          </w:p>
        </w:tc>
        <w:tc>
          <w:tcPr>
            <w:tcW w:w="2633" w:type="dxa"/>
            <w:noWrap w:val="0"/>
            <w:vAlign w:val="center"/>
          </w:tcPr>
          <w:p w14:paraId="0B9E34D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F6B82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577326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B223AA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6CD687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377674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16CC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rPr>
        <w:tc>
          <w:tcPr>
            <w:tcW w:w="780" w:type="dxa"/>
            <w:vMerge w:val="restart"/>
            <w:noWrap w:val="0"/>
            <w:vAlign w:val="center"/>
          </w:tcPr>
          <w:p w14:paraId="5E0E681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3.</w:t>
            </w:r>
            <w:r>
              <w:rPr>
                <w:rFonts w:hint="default" w:ascii="Times New Roman" w:hAnsi="Times New Roman" w:eastAsia="仿宋_GB2312" w:cs="Times New Roman"/>
                <w:kern w:val="0"/>
                <w:sz w:val="21"/>
                <w:szCs w:val="21"/>
                <w:lang w:val="en-US" w:eastAsia="zh-CN"/>
              </w:rPr>
              <w:t>供应链数字化</w:t>
            </w:r>
          </w:p>
        </w:tc>
        <w:tc>
          <w:tcPr>
            <w:tcW w:w="1080" w:type="dxa"/>
            <w:vMerge w:val="restart"/>
            <w:noWrap w:val="0"/>
            <w:vAlign w:val="center"/>
          </w:tcPr>
          <w:p w14:paraId="4B1F595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3.1采购管理</w:t>
            </w:r>
          </w:p>
        </w:tc>
        <w:tc>
          <w:tcPr>
            <w:tcW w:w="2389" w:type="dxa"/>
            <w:noWrap w:val="0"/>
            <w:vAlign w:val="center"/>
          </w:tcPr>
          <w:p w14:paraId="473263F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3.1.1供应商数字化管理</w:t>
            </w:r>
          </w:p>
        </w:tc>
        <w:tc>
          <w:tcPr>
            <w:tcW w:w="2633" w:type="dxa"/>
            <w:noWrap w:val="0"/>
            <w:vAlign w:val="center"/>
          </w:tcPr>
          <w:p w14:paraId="5A7B8C5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5B00D1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DC0237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5989A4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5A543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EA0EDE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CF91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780" w:type="dxa"/>
            <w:vMerge w:val="continue"/>
            <w:noWrap w:val="0"/>
            <w:vAlign w:val="center"/>
          </w:tcPr>
          <w:p w14:paraId="3BFAD4B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663EDD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BC6619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3.1.2物料需求计划生成</w:t>
            </w:r>
          </w:p>
        </w:tc>
        <w:tc>
          <w:tcPr>
            <w:tcW w:w="2633" w:type="dxa"/>
            <w:noWrap w:val="0"/>
            <w:vAlign w:val="center"/>
          </w:tcPr>
          <w:p w14:paraId="290D03D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467C52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23A2DAB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86F4FF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5A783A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7DC343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57ABE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9A5195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3C49AB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A8FD75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3.1.3供应链数字化协同</w:t>
            </w:r>
          </w:p>
        </w:tc>
        <w:tc>
          <w:tcPr>
            <w:tcW w:w="2633" w:type="dxa"/>
            <w:noWrap w:val="0"/>
            <w:vAlign w:val="center"/>
          </w:tcPr>
          <w:p w14:paraId="47C9DDA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26067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70F17D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CCF16B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8BE190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508DDB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58FE9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7B9062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1748A0E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3.2仓储物流</w:t>
            </w:r>
          </w:p>
        </w:tc>
        <w:tc>
          <w:tcPr>
            <w:tcW w:w="2389" w:type="dxa"/>
            <w:noWrap w:val="0"/>
            <w:vAlign w:val="center"/>
          </w:tcPr>
          <w:p w14:paraId="4C284FE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3.2.1仓储运行数字化管理</w:t>
            </w:r>
          </w:p>
        </w:tc>
        <w:tc>
          <w:tcPr>
            <w:tcW w:w="2633" w:type="dxa"/>
            <w:noWrap w:val="0"/>
            <w:vAlign w:val="center"/>
          </w:tcPr>
          <w:p w14:paraId="61CCA26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52D369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78C05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225DF4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C848F8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C8199C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5D42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CFEA86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BE99DF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1BB4E12">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3.2.2自动化仓储作业</w:t>
            </w:r>
          </w:p>
        </w:tc>
        <w:tc>
          <w:tcPr>
            <w:tcW w:w="2633" w:type="dxa"/>
            <w:noWrap w:val="0"/>
            <w:vAlign w:val="center"/>
          </w:tcPr>
          <w:p w14:paraId="00E506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3D146F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D53CD9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2B4C00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5BDEF6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D36D14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429AC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F4AFF6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87E83A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4F4AA7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3.2.3物料精准配送与物流监控</w:t>
            </w:r>
          </w:p>
        </w:tc>
        <w:tc>
          <w:tcPr>
            <w:tcW w:w="2633" w:type="dxa"/>
            <w:noWrap w:val="0"/>
            <w:vAlign w:val="center"/>
          </w:tcPr>
          <w:p w14:paraId="098199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193533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114B8C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6E4E0A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914A33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E5DAA7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EC65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75183E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1E89D413">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3.3</w:t>
            </w:r>
            <w:r>
              <w:rPr>
                <w:rFonts w:hint="eastAsia" w:ascii="Times New Roman" w:hAnsi="Times New Roman" w:eastAsia="仿宋_GB2312" w:cs="Times New Roman"/>
                <w:kern w:val="0"/>
                <w:sz w:val="21"/>
                <w:szCs w:val="21"/>
                <w:lang w:val="en-US" w:eastAsia="zh-CN"/>
              </w:rPr>
              <w:t>其他</w:t>
            </w:r>
          </w:p>
        </w:tc>
        <w:tc>
          <w:tcPr>
            <w:tcW w:w="2389" w:type="dxa"/>
            <w:noWrap w:val="0"/>
            <w:vAlign w:val="center"/>
          </w:tcPr>
          <w:p w14:paraId="34CA47E5">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kern w:val="0"/>
                <w:sz w:val="21"/>
                <w:szCs w:val="21"/>
                <w:lang w:val="en-US" w:eastAsia="zh-CN"/>
              </w:rPr>
              <w:t>其他</w:t>
            </w:r>
          </w:p>
        </w:tc>
        <w:tc>
          <w:tcPr>
            <w:tcW w:w="2633" w:type="dxa"/>
            <w:noWrap w:val="0"/>
            <w:vAlign w:val="center"/>
          </w:tcPr>
          <w:p w14:paraId="361FC74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4727C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497DC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724760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DC0FA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9AF50C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86C1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1F7980F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4.管理决策数字化</w:t>
            </w:r>
          </w:p>
        </w:tc>
        <w:tc>
          <w:tcPr>
            <w:tcW w:w="1080" w:type="dxa"/>
            <w:vMerge w:val="restart"/>
            <w:noWrap w:val="0"/>
            <w:vAlign w:val="center"/>
          </w:tcPr>
          <w:p w14:paraId="6EBA6B8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4.1财务管理</w:t>
            </w:r>
          </w:p>
        </w:tc>
        <w:tc>
          <w:tcPr>
            <w:tcW w:w="2389" w:type="dxa"/>
            <w:noWrap w:val="0"/>
            <w:vAlign w:val="center"/>
          </w:tcPr>
          <w:p w14:paraId="5431F75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4.1.1数字化财务管理</w:t>
            </w:r>
          </w:p>
        </w:tc>
        <w:tc>
          <w:tcPr>
            <w:tcW w:w="2633" w:type="dxa"/>
            <w:noWrap w:val="0"/>
            <w:vAlign w:val="center"/>
          </w:tcPr>
          <w:p w14:paraId="03B8FF2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97BD68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4C9419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51778A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37BDF6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F08222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61A4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B4FDD6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894AFF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C3E726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4.1.2业财一体化</w:t>
            </w:r>
          </w:p>
        </w:tc>
        <w:tc>
          <w:tcPr>
            <w:tcW w:w="2633" w:type="dxa"/>
            <w:noWrap w:val="0"/>
            <w:vAlign w:val="center"/>
          </w:tcPr>
          <w:p w14:paraId="1D6D54C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A9040C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39FB0A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931DF6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68A5BE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0E5DEE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B26AC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780" w:type="dxa"/>
            <w:vMerge w:val="continue"/>
            <w:noWrap w:val="0"/>
            <w:vAlign w:val="center"/>
          </w:tcPr>
          <w:p w14:paraId="61C3692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740DB283">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4.2</w:t>
            </w:r>
            <w:r>
              <w:rPr>
                <w:rFonts w:hint="eastAsia" w:ascii="Times New Roman" w:hAnsi="Times New Roman" w:eastAsia="仿宋_GB2312" w:cs="Times New Roman"/>
                <w:kern w:val="0"/>
                <w:sz w:val="21"/>
                <w:szCs w:val="21"/>
                <w:lang w:val="en-US" w:eastAsia="zh-CN"/>
              </w:rPr>
              <w:t>人力资源</w:t>
            </w:r>
          </w:p>
        </w:tc>
        <w:tc>
          <w:tcPr>
            <w:tcW w:w="2389" w:type="dxa"/>
            <w:noWrap w:val="0"/>
            <w:vAlign w:val="center"/>
          </w:tcPr>
          <w:p w14:paraId="5C7FABA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4.2.1数字化人力资源管理</w:t>
            </w:r>
          </w:p>
        </w:tc>
        <w:tc>
          <w:tcPr>
            <w:tcW w:w="2633" w:type="dxa"/>
            <w:noWrap w:val="0"/>
            <w:vAlign w:val="center"/>
          </w:tcPr>
          <w:p w14:paraId="1F25CB1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1899CB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DF0741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EC43A3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170A92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8E132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F94A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66B2AD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6C647AB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4.3协同办公</w:t>
            </w:r>
          </w:p>
        </w:tc>
        <w:tc>
          <w:tcPr>
            <w:tcW w:w="2389" w:type="dxa"/>
            <w:noWrap w:val="0"/>
            <w:vAlign w:val="center"/>
          </w:tcPr>
          <w:p w14:paraId="533ABF7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4.3.1信息化协同办公</w:t>
            </w:r>
          </w:p>
        </w:tc>
        <w:tc>
          <w:tcPr>
            <w:tcW w:w="2633" w:type="dxa"/>
            <w:noWrap w:val="0"/>
            <w:vAlign w:val="center"/>
          </w:tcPr>
          <w:p w14:paraId="4C3597E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E4C482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5799A4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40D1FA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37FE6B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82E5591">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4392CF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9CED9B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549A84F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4.4决策支持</w:t>
            </w:r>
          </w:p>
        </w:tc>
        <w:tc>
          <w:tcPr>
            <w:tcW w:w="2389" w:type="dxa"/>
            <w:noWrap w:val="0"/>
            <w:vAlign w:val="center"/>
          </w:tcPr>
          <w:p w14:paraId="06806947">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4.4.1智能经营决策</w:t>
            </w:r>
          </w:p>
        </w:tc>
        <w:tc>
          <w:tcPr>
            <w:tcW w:w="2633" w:type="dxa"/>
            <w:noWrap w:val="0"/>
            <w:vAlign w:val="center"/>
          </w:tcPr>
          <w:p w14:paraId="605E072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15CE44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E7ECCB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5BC5CE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87289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09C2489">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23056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F781ED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117E48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4.5其他</w:t>
            </w:r>
          </w:p>
        </w:tc>
        <w:tc>
          <w:tcPr>
            <w:tcW w:w="2389" w:type="dxa"/>
            <w:noWrap w:val="0"/>
            <w:vAlign w:val="center"/>
          </w:tcPr>
          <w:p w14:paraId="3482F19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58E8CE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04223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654791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3932B0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7AC317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BF63B3B">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1E3FA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14:paraId="72EFE99B">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人工智能应用场景</w:t>
            </w:r>
          </w:p>
        </w:tc>
        <w:tc>
          <w:tcPr>
            <w:tcW w:w="1080" w:type="dxa"/>
            <w:noWrap w:val="0"/>
            <w:vAlign w:val="center"/>
          </w:tcPr>
          <w:p w14:paraId="319154E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14:paraId="2DD8C3F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389341F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85B426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4F2A1C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254F14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D8EF34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C1B5B5C">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6C6A4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14:paraId="0493E0EF">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其他</w:t>
            </w:r>
          </w:p>
        </w:tc>
        <w:tc>
          <w:tcPr>
            <w:tcW w:w="1080" w:type="dxa"/>
            <w:noWrap w:val="0"/>
            <w:vAlign w:val="center"/>
          </w:tcPr>
          <w:p w14:paraId="60579C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14:paraId="0E729417">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sz w:val="21"/>
                <w:szCs w:val="21"/>
                <w:lang w:val="en-US" w:eastAsia="zh-CN"/>
              </w:rPr>
              <w:t>其他</w:t>
            </w:r>
          </w:p>
        </w:tc>
        <w:tc>
          <w:tcPr>
            <w:tcW w:w="2633" w:type="dxa"/>
            <w:noWrap w:val="0"/>
            <w:vAlign w:val="center"/>
          </w:tcPr>
          <w:p w14:paraId="2CE2C1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11A5D3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F80F15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FE38BD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730D3F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AA46DE7">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bl>
    <w:p w14:paraId="19B12992">
      <w:pPr>
        <w:widowControl w:val="0"/>
        <w:ind w:firstLine="482" w:firstLineChars="200"/>
        <w:jc w:val="left"/>
        <w:rPr>
          <w:rFonts w:ascii="Times New Roman" w:hAnsi="Times New Roman" w:eastAsia="仿宋_GB2312" w:cs="Times New Roman"/>
          <w:b/>
          <w:bCs/>
          <w:kern w:val="2"/>
          <w:sz w:val="24"/>
          <w:szCs w:val="24"/>
          <w:lang w:val="en-US" w:eastAsia="zh-CN" w:bidi="ar-SA"/>
        </w:rPr>
      </w:pPr>
      <w:r>
        <w:rPr>
          <w:rFonts w:ascii="Times New Roman" w:hAnsi="Times New Roman" w:eastAsia="仿宋_GB2312" w:cs="Times New Roman"/>
          <w:b/>
          <w:bCs/>
          <w:kern w:val="2"/>
          <w:sz w:val="24"/>
          <w:szCs w:val="24"/>
          <w:lang w:val="en-US" w:eastAsia="zh-CN" w:bidi="ar-SA"/>
        </w:rPr>
        <w:t>注：1.一级场景请勿删减，但可适当增补；在保留现有框架基础上，可结合细分行业特点，对二级、三级场景进行适当增补、删减及完善表述等调整。</w:t>
      </w:r>
    </w:p>
    <w:p w14:paraId="434A2774">
      <w:pPr>
        <w:widowControl w:val="0"/>
        <w:ind w:firstLine="964" w:firstLineChars="400"/>
        <w:jc w:val="left"/>
        <w:rPr>
          <w:rFonts w:ascii="Times New Roman" w:hAnsi="Times New Roman" w:eastAsia="仿宋_GB2312" w:cs="Times New Roman"/>
          <w:b/>
          <w:bCs/>
          <w:kern w:val="2"/>
          <w:sz w:val="24"/>
          <w:szCs w:val="24"/>
          <w:lang w:val="en-US" w:eastAsia="zh-CN" w:bidi="ar-SA"/>
        </w:rPr>
        <w:sectPr>
          <w:pgSz w:w="16838" w:h="11906" w:orient="landscape"/>
          <w:pgMar w:top="1587" w:right="2098" w:bottom="1474" w:left="1984" w:header="851" w:footer="992" w:gutter="0"/>
          <w:pgNumType w:fmt="numberInDash"/>
          <w:cols w:space="720" w:num="1"/>
          <w:docGrid w:type="lines" w:linePitch="312" w:charSpace="0"/>
        </w:sectPr>
      </w:pPr>
      <w:r>
        <w:rPr>
          <w:rFonts w:ascii="Times New Roman" w:hAnsi="Times New Roman" w:eastAsia="仿宋_GB2312" w:cs="Times New Roman"/>
          <w:b/>
          <w:bCs/>
          <w:kern w:val="2"/>
          <w:sz w:val="24"/>
          <w:szCs w:val="24"/>
          <w:lang w:val="en-US" w:eastAsia="zh-CN" w:bidi="ar-SA"/>
        </w:rPr>
        <w:t>2.适配产品及解决方案一列中，需针对每一个三级场景及对应的问题、需求，列出适用产品和解决方案，含已有的和新开发的。</w:t>
      </w:r>
    </w:p>
    <w:p w14:paraId="7F5295AE">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w:t>
      </w:r>
      <w:bookmarkEnd w:id="171"/>
      <w:bookmarkEnd w:id="172"/>
      <w:bookmarkEnd w:id="173"/>
      <w:bookmarkEnd w:id="174"/>
      <w:r>
        <w:rPr>
          <w:rFonts w:hint="eastAsia" w:ascii="Times New Roman" w:hAnsi="Times New Roman" w:eastAsia="黑体" w:cs="Times New Roman"/>
          <w:b w:val="0"/>
          <w:bCs/>
          <w:kern w:val="2"/>
          <w:sz w:val="32"/>
          <w:szCs w:val="32"/>
          <w:lang w:val="en-US" w:eastAsia="zh-CN" w:bidi="ar-SA"/>
        </w:rPr>
        <w:t>5</w:t>
      </w:r>
    </w:p>
    <w:p w14:paraId="61079061">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p>
    <w:p w14:paraId="0521178D">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default" w:ascii="Times New Roman" w:hAnsi="Times New Roman" w:eastAsia="方正小标宋简体" w:cs="方正小标宋简体"/>
          <w:kern w:val="2"/>
          <w:sz w:val="40"/>
          <w:szCs w:val="40"/>
          <w:lang w:val="en-US" w:eastAsia="zh-CN" w:bidi="ar"/>
        </w:rPr>
      </w:pPr>
      <w:bookmarkStart w:id="176" w:name="_Toc1454"/>
      <w:r>
        <w:rPr>
          <w:rFonts w:hint="eastAsia" w:ascii="Times New Roman" w:hAnsi="Times New Roman" w:eastAsia="方正小标宋简体" w:cs="方正小标宋简体"/>
          <w:kern w:val="2"/>
          <w:sz w:val="40"/>
          <w:szCs w:val="40"/>
          <w:lang w:val="en-US" w:eastAsia="zh-CN" w:bidi="ar"/>
        </w:rPr>
        <w:t>长春市中小企业数字化转型城市试点改造项目验收报告</w:t>
      </w:r>
      <w:bookmarkEnd w:id="176"/>
    </w:p>
    <w:p w14:paraId="7F30613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18C12A3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6B0D9B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7A81D35">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5852EF3">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5BD8A86F">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561521F">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448D121">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CEAEF4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E0C5F34">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2A8527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1F6B368">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A453AF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55B42698">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F1546C3">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23CCE2A">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4598495C">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158AEB96">
      <w:pPr>
        <w:keepNext w:val="0"/>
        <w:keepLines w:val="0"/>
        <w:widowControl w:val="0"/>
        <w:suppressLineNumbers w:val="0"/>
        <w:spacing w:before="0" w:beforeAutospacing="1" w:after="120" w:afterAutospacing="0" w:line="560" w:lineRule="exact"/>
        <w:ind w:left="640" w:leftChars="200" w:right="0" w:firstLine="420" w:firstLineChars="200"/>
        <w:jc w:val="both"/>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
        </w:rPr>
        <w:t xml:space="preserve"> </w:t>
      </w:r>
    </w:p>
    <w:p w14:paraId="7853936A">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BED2EBE">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单 位 名 称：</w:t>
      </w:r>
      <w:r>
        <w:rPr>
          <w:rFonts w:hint="default" w:ascii="Times New Roman" w:hAnsi="Times New Roman" w:eastAsia="方正仿宋_GBK" w:cs="方正仿宋_GBK"/>
          <w:b w:val="0"/>
          <w:bCs w:val="0"/>
          <w:color w:val="FF0000"/>
          <w:kern w:val="0"/>
          <w:sz w:val="32"/>
          <w:szCs w:val="32"/>
          <w:u w:val="single"/>
          <w:lang w:val="en-US" w:eastAsia="zh-CN" w:bidi="ar"/>
        </w:rPr>
        <w:t>（</w:t>
      </w:r>
      <w:r>
        <w:rPr>
          <w:rFonts w:hint="eastAsia" w:ascii="Times New Roman" w:hAnsi="Times New Roman" w:eastAsia="方正仿宋_GBK" w:cs="方正仿宋_GBK"/>
          <w:b w:val="0"/>
          <w:bCs w:val="0"/>
          <w:color w:val="FF0000"/>
          <w:kern w:val="0"/>
          <w:sz w:val="32"/>
          <w:szCs w:val="32"/>
          <w:u w:val="single"/>
          <w:lang w:val="en-US" w:eastAsia="zh-CN" w:bidi="ar"/>
        </w:rPr>
        <w:t>写公司名称并加盖</w:t>
      </w:r>
      <w:r>
        <w:rPr>
          <w:rFonts w:hint="default" w:ascii="Times New Roman" w:hAnsi="Times New Roman" w:eastAsia="方正仿宋_GBK" w:cs="方正仿宋_GBK"/>
          <w:b w:val="0"/>
          <w:bCs w:val="0"/>
          <w:color w:val="FF0000"/>
          <w:kern w:val="0"/>
          <w:sz w:val="32"/>
          <w:szCs w:val="32"/>
          <w:u w:val="single"/>
          <w:lang w:val="en-US" w:eastAsia="zh-CN" w:bidi="ar"/>
        </w:rPr>
        <w:t>单位公章）</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36B6954C">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u w:val="single"/>
        </w:rPr>
      </w:pPr>
      <w:r>
        <w:rPr>
          <w:rFonts w:hint="default" w:ascii="Times New Roman" w:hAnsi="Times New Roman" w:eastAsia="方正仿宋_GBK" w:cs="方正仿宋_GBK"/>
          <w:b w:val="0"/>
          <w:bCs w:val="0"/>
          <w:color w:val="000000"/>
          <w:kern w:val="0"/>
          <w:sz w:val="32"/>
          <w:szCs w:val="32"/>
          <w:lang w:val="en-US" w:eastAsia="zh-CN" w:bidi="ar"/>
        </w:rPr>
        <w:t>所   属   行   业：</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6875ED13">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名   称：</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56C3E5E1">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验   收   时   间：</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r>
        <w:rPr>
          <w:rFonts w:hint="eastAsia" w:ascii="Times New Roman" w:hAnsi="Times New Roman" w:eastAsia="方正仿宋_GBK" w:cs="方正仿宋_GBK"/>
          <w:b w:val="0"/>
          <w:bCs w:val="0"/>
          <w:color w:val="000000"/>
          <w:kern w:val="0"/>
          <w:sz w:val="32"/>
          <w:szCs w:val="32"/>
          <w:u w:val="single"/>
          <w:lang w:val="en-US" w:eastAsia="zh-CN" w:bidi="ar"/>
        </w:rPr>
        <w:t xml:space="preserve"> </w:t>
      </w:r>
      <w:r>
        <w:rPr>
          <w:rFonts w:hint="eastAsia" w:ascii="Times New Roman" w:hAnsi="Times New Roman" w:eastAsia="方正仿宋_GBK" w:cs="方正仿宋_GBK"/>
          <w:b w:val="0"/>
          <w:bCs w:val="0"/>
          <w:color w:val="FF0000"/>
          <w:kern w:val="0"/>
          <w:sz w:val="32"/>
          <w:szCs w:val="32"/>
          <w:u w:val="single"/>
          <w:lang w:val="en-US" w:eastAsia="zh-CN" w:bidi="ar"/>
        </w:rPr>
        <w:t>XX年XX月（无需精确到日）</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798B6412">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lang w:val="en-US" w:eastAsia="zh-CN" w:bidi="ar"/>
        </w:rPr>
      </w:pPr>
    </w:p>
    <w:p w14:paraId="71F6C373">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lang w:val="en-US" w:eastAsia="zh-CN" w:bidi="ar"/>
        </w:rPr>
      </w:pPr>
    </w:p>
    <w:p w14:paraId="2ACF8CE1">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56C03307">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DB94A54">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eastAsia" w:ascii="Times New Roman" w:hAnsi="Times New Roman" w:eastAsia="方正小标宋简体" w:cs="Nimbus Roman"/>
          <w:kern w:val="2"/>
          <w:sz w:val="28"/>
          <w:szCs w:val="28"/>
        </w:rPr>
      </w:pPr>
      <w:bookmarkStart w:id="177" w:name="_Toc19752"/>
      <w:r>
        <w:rPr>
          <w:rFonts w:hint="eastAsia" w:ascii="Times New Roman" w:hAnsi="Times New Roman" w:eastAsia="方正小标宋简体" w:cs="方正小标宋简体"/>
          <w:kern w:val="2"/>
          <w:sz w:val="32"/>
          <w:szCs w:val="32"/>
          <w:lang w:val="en-US" w:eastAsia="zh-CN" w:bidi="ar"/>
        </w:rPr>
        <w:t>长春市中小企业数字化转型城市试点改造项目验收申请表</w:t>
      </w:r>
      <w:bookmarkEnd w:id="177"/>
    </w:p>
    <w:tbl>
      <w:tblPr>
        <w:tblStyle w:val="29"/>
        <w:tblW w:w="5109" w:type="pct"/>
        <w:tblInd w:w="10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Layout w:type="autofit"/>
        <w:tblCellMar>
          <w:top w:w="0" w:type="dxa"/>
          <w:left w:w="0" w:type="dxa"/>
          <w:bottom w:w="0" w:type="dxa"/>
          <w:right w:w="0" w:type="dxa"/>
        </w:tblCellMar>
      </w:tblPr>
      <w:tblGrid>
        <w:gridCol w:w="500"/>
        <w:gridCol w:w="1429"/>
        <w:gridCol w:w="519"/>
        <w:gridCol w:w="541"/>
        <w:gridCol w:w="491"/>
        <w:gridCol w:w="542"/>
        <w:gridCol w:w="221"/>
        <w:gridCol w:w="1050"/>
        <w:gridCol w:w="812"/>
        <w:gridCol w:w="530"/>
        <w:gridCol w:w="674"/>
        <w:gridCol w:w="1184"/>
      </w:tblGrid>
      <w:tr w14:paraId="4C9881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69" w:hRule="atLeast"/>
        </w:trPr>
        <w:tc>
          <w:tcPr>
            <w:tcW w:w="298" w:type="pct"/>
            <w:vMerge w:val="restart"/>
            <w:tcBorders>
              <w:top w:val="single" w:color="000000" w:sz="2" w:space="0"/>
              <w:left w:val="single" w:color="000000" w:sz="2" w:space="0"/>
              <w:right w:val="single" w:color="000000" w:sz="2" w:space="0"/>
            </w:tcBorders>
            <w:shd w:val="clear" w:color="auto" w:fill="auto"/>
            <w:vAlign w:val="center"/>
          </w:tcPr>
          <w:p w14:paraId="12181432">
            <w:pPr>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lang w:val="en-US" w:eastAsia="zh-CN" w:bidi="ar-SA"/>
              </w:rPr>
            </w:pPr>
            <w:r>
              <w:rPr>
                <w:rFonts w:hint="eastAsia" w:ascii="Times New Roman" w:hAnsi="Times New Roman" w:eastAsia="宋体" w:cs="宋体"/>
                <w:b/>
                <w:bCs/>
                <w:spacing w:val="6"/>
                <w:kern w:val="2"/>
                <w:sz w:val="20"/>
                <w:szCs w:val="20"/>
                <w:lang w:val="en-US" w:eastAsia="zh-CN" w:bidi="ar"/>
              </w:rPr>
              <w:t>申请企业基本信息</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6E0897A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75D7BD2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0E5CF0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14:paraId="26A8676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327775E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法人代表</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4B9355B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0FF6954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企业信用代码</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50BCCD5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364B30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7" w:hRule="atLeast"/>
        </w:trPr>
        <w:tc>
          <w:tcPr>
            <w:tcW w:w="298" w:type="pct"/>
            <w:vMerge w:val="continue"/>
            <w:tcBorders>
              <w:left w:val="single" w:color="000000" w:sz="2" w:space="0"/>
              <w:right w:val="single" w:color="000000" w:sz="2" w:space="0"/>
            </w:tcBorders>
            <w:shd w:val="clear" w:color="auto" w:fill="auto"/>
            <w:vAlign w:val="center"/>
          </w:tcPr>
          <w:p w14:paraId="6B0464F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22C1CBC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注册</w:t>
            </w:r>
            <w:r>
              <w:rPr>
                <w:rFonts w:hint="default" w:ascii="Times New Roman" w:hAnsi="Times New Roman" w:eastAsia="仿宋_GB2312" w:cs="Times New Roman"/>
                <w:kern w:val="0"/>
                <w:sz w:val="24"/>
                <w:szCs w:val="24"/>
                <w:lang w:val="en-US" w:eastAsia="zh-CN" w:bidi="ar"/>
              </w:rPr>
              <w:t>地址</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5EABD86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586145E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所属县（市、区）</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5BCFA1F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2F4BAF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2" w:hRule="atLeast"/>
        </w:trPr>
        <w:tc>
          <w:tcPr>
            <w:tcW w:w="298" w:type="pct"/>
            <w:vMerge w:val="continue"/>
            <w:tcBorders>
              <w:left w:val="single" w:color="000000" w:sz="2" w:space="0"/>
              <w:right w:val="single" w:color="000000" w:sz="2" w:space="0"/>
            </w:tcBorders>
            <w:shd w:val="clear" w:color="auto" w:fill="auto"/>
            <w:vAlign w:val="center"/>
          </w:tcPr>
          <w:p w14:paraId="14D4D4F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23D98A7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企业负责人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6610A5E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2A86134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13D9C07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290548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14:paraId="5A8A10DC">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42FD839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信息化部门负责人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3D9FB38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0A7C309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2CE16B2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290F96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9" w:hRule="atLeast"/>
        </w:trPr>
        <w:tc>
          <w:tcPr>
            <w:tcW w:w="298" w:type="pct"/>
            <w:vMerge w:val="continue"/>
            <w:tcBorders>
              <w:left w:val="single" w:color="000000" w:sz="2" w:space="0"/>
              <w:right w:val="single" w:color="000000" w:sz="2" w:space="0"/>
            </w:tcBorders>
            <w:shd w:val="clear" w:color="auto" w:fill="auto"/>
            <w:vAlign w:val="center"/>
          </w:tcPr>
          <w:p w14:paraId="6A12A8A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2DF4AE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0E72581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50E757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16D7757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08B062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14:paraId="4B1DC72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1FD7D2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lang w:val="en-US" w:eastAsia="zh-CN" w:bidi="ar"/>
              </w:rPr>
              <w:t>上</w:t>
            </w:r>
            <w:r>
              <w:rPr>
                <w:rFonts w:hint="default" w:ascii="Times New Roman" w:hAnsi="Times New Roman" w:eastAsia="仿宋_GB2312" w:cs="Times New Roman"/>
                <w:kern w:val="0"/>
                <w:sz w:val="24"/>
                <w:lang w:bidi="ar"/>
              </w:rPr>
              <w:t>年</w:t>
            </w:r>
            <w:r>
              <w:rPr>
                <w:rFonts w:hint="eastAsia" w:ascii="Times New Roman" w:hAnsi="Times New Roman" w:eastAsia="仿宋_GB2312" w:cs="Times New Roman"/>
                <w:kern w:val="0"/>
                <w:sz w:val="24"/>
                <w:lang w:val="en-US" w:eastAsia="zh-CN" w:bidi="ar"/>
              </w:rPr>
              <w:t>度</w:t>
            </w:r>
            <w:r>
              <w:rPr>
                <w:rFonts w:hint="default" w:ascii="Times New Roman" w:hAnsi="Times New Roman" w:eastAsia="仿宋_GB2312" w:cs="Times New Roman"/>
                <w:kern w:val="0"/>
                <w:sz w:val="24"/>
                <w:lang w:bidi="ar"/>
              </w:rPr>
              <w:t>12月企业参保人数（人）</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6677511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13B90BB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14:paraId="615F2C4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16F1F9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所属细分行业</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1C07D5C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汽车零部件配件制造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轨道交通高端装备制造</w:t>
            </w:r>
            <w:r>
              <w:rPr>
                <w:rFonts w:hint="eastAsia" w:ascii="Times New Roman" w:hAnsi="Times New Roman" w:eastAsia="仿宋_GB2312" w:cs="Times New Roman"/>
                <w:kern w:val="0"/>
                <w:sz w:val="24"/>
                <w:szCs w:val="24"/>
                <w:lang w:val="en-US" w:eastAsia="zh-CN" w:bidi="ar"/>
              </w:rPr>
              <w:t>业</w:t>
            </w:r>
          </w:p>
          <w:p w14:paraId="4C6AAE7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电子元器件制造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中成药生物药品制品制造</w:t>
            </w:r>
            <w:r>
              <w:rPr>
                <w:rFonts w:hint="eastAsia" w:ascii="Times New Roman" w:hAnsi="Times New Roman" w:eastAsia="仿宋_GB2312" w:cs="Times New Roman"/>
                <w:kern w:val="0"/>
                <w:sz w:val="24"/>
                <w:szCs w:val="24"/>
                <w:lang w:val="en-US" w:eastAsia="zh-CN" w:bidi="ar"/>
              </w:rPr>
              <w:t>业</w:t>
            </w:r>
          </w:p>
        </w:tc>
      </w:tr>
      <w:tr w14:paraId="6E4D9C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0"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14:paraId="01DAD3EC">
            <w:pPr>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lang w:val="en-US" w:eastAsia="zh-CN" w:bidi="ar-SA"/>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3435BDE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3553E46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长春市中小企业数字化转型城市试点数字化改造项目</w:t>
            </w:r>
          </w:p>
        </w:tc>
      </w:tr>
      <w:tr w14:paraId="7F5B91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0B34179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4FE14A7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项目起止时间</w:t>
            </w:r>
          </w:p>
        </w:tc>
        <w:tc>
          <w:tcPr>
            <w:tcW w:w="3856" w:type="pct"/>
            <w:gridSpan w:val="10"/>
            <w:tcBorders>
              <w:top w:val="single" w:color="000000" w:sz="2" w:space="0"/>
              <w:left w:val="single" w:color="000000" w:sz="2" w:space="0"/>
              <w:bottom w:val="single" w:color="auto" w:sz="4" w:space="0"/>
              <w:right w:val="single" w:color="000000" w:sz="2" w:space="0"/>
            </w:tcBorders>
            <w:shd w:val="clear" w:color="auto" w:fill="auto"/>
            <w:vAlign w:val="top"/>
          </w:tcPr>
          <w:p w14:paraId="0E1DC6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color w:val="C00000"/>
                <w:sz w:val="24"/>
                <w:lang w:val="en-US" w:eastAsia="zh-CN"/>
              </w:rPr>
              <w:t>合同时间-第三方评测机构出评测报告时间  中间时段</w:t>
            </w:r>
          </w:p>
        </w:tc>
      </w:tr>
      <w:tr w14:paraId="79E8EC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7"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7FB13E3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000000" w:sz="2" w:space="0"/>
              <w:left w:val="single" w:color="000000" w:sz="2" w:space="0"/>
              <w:right w:val="single" w:color="000000" w:sz="2" w:space="0"/>
            </w:tcBorders>
            <w:shd w:val="clear" w:color="auto" w:fill="auto"/>
            <w:vAlign w:val="center"/>
          </w:tcPr>
          <w:p w14:paraId="39C466A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合作的服务商信息</w:t>
            </w:r>
            <w:r>
              <w:rPr>
                <w:rFonts w:hint="eastAsia" w:ascii="Times New Roman" w:hAnsi="Times New Roman" w:eastAsia="仿宋_GB2312" w:cs="Times New Roman"/>
                <w:kern w:val="0"/>
                <w:sz w:val="24"/>
                <w:szCs w:val="24"/>
                <w:lang w:val="en-US" w:eastAsia="zh-CN" w:bidi="ar"/>
              </w:rPr>
              <w:t>（若有多个合同，逐一罗列）</w:t>
            </w: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14:paraId="0520E0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序号</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14:paraId="4EFF76A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单位名称</w:t>
            </w: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14:paraId="66BE5D3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合同名称</w:t>
            </w: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14:paraId="0B6EFD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合同签订时间</w:t>
            </w: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14:paraId="0075BB8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合同金额</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14:paraId="16FAEF2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合同起止时间</w:t>
            </w: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14:paraId="73E70C9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付款金额</w:t>
            </w: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14:paraId="4504B4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付款时间</w:t>
            </w: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14:paraId="6D8DA6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合同联系人及联系方式</w:t>
            </w:r>
          </w:p>
        </w:tc>
      </w:tr>
      <w:tr w14:paraId="0B5CA4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3"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0750A02E">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14:paraId="787831C0">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14:paraId="10C1CA6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1</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14:paraId="01FC84A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14:paraId="3037CC4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14:paraId="38D464C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14:paraId="7FB2E1C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r>
              <w:rPr>
                <w:rFonts w:hint="eastAsia" w:ascii="Times New Roman" w:hAnsi="Times New Roman" w:eastAsia="CESI仿宋-GB2312" w:cs="楷体"/>
                <w:b/>
                <w:bCs/>
                <w:color w:val="C00000"/>
                <w:spacing w:val="-4"/>
                <w:kern w:val="0"/>
                <w:sz w:val="24"/>
                <w:szCs w:val="24"/>
                <w:lang w:val="en-US" w:eastAsia="zh-CN" w:bidi="ar-SA"/>
              </w:rPr>
              <w:t>例：</w:t>
            </w:r>
            <w:r>
              <w:rPr>
                <w:rFonts w:hint="default" w:ascii="Times New Roman" w:hAnsi="Times New Roman" w:eastAsia="CESI仿宋-GB2312" w:cs="楷体"/>
                <w:b/>
                <w:bCs/>
                <w:color w:val="C00000"/>
                <w:spacing w:val="-4"/>
                <w:kern w:val="0"/>
                <w:sz w:val="24"/>
                <w:szCs w:val="24"/>
                <w:lang w:val="en-US" w:eastAsia="zh-CN" w:bidi="ar-SA"/>
              </w:rPr>
              <w:t>300</w:t>
            </w:r>
            <w:r>
              <w:rPr>
                <w:rFonts w:hint="eastAsia" w:ascii="Times New Roman" w:hAnsi="Times New Roman" w:eastAsia="CESI楷体-GB2312" w:cs="楷体"/>
                <w:b/>
                <w:bCs/>
                <w:color w:val="C00000"/>
                <w:spacing w:val="-4"/>
                <w:kern w:val="0"/>
                <w:sz w:val="24"/>
                <w:szCs w:val="24"/>
                <w:lang w:val="en-US" w:eastAsia="zh-CN" w:bidi="ar-SA"/>
              </w:rPr>
              <w:t>,</w:t>
            </w:r>
            <w:r>
              <w:rPr>
                <w:rFonts w:hint="default" w:ascii="Times New Roman" w:hAnsi="Times New Roman" w:eastAsia="CESI仿宋-GB2312" w:cs="楷体"/>
                <w:b/>
                <w:bCs/>
                <w:color w:val="C00000"/>
                <w:spacing w:val="-4"/>
                <w:kern w:val="0"/>
                <w:sz w:val="24"/>
                <w:szCs w:val="24"/>
                <w:lang w:val="en-US" w:eastAsia="zh-CN" w:bidi="ar-SA"/>
              </w:rPr>
              <w:t>000</w:t>
            </w:r>
            <w:r>
              <w:rPr>
                <w:rFonts w:hint="eastAsia" w:ascii="Times New Roman" w:hAnsi="Times New Roman" w:eastAsia="CESI楷体-GB2312" w:cs="楷体"/>
                <w:b/>
                <w:bCs/>
                <w:color w:val="C00000"/>
                <w:spacing w:val="-4"/>
                <w:kern w:val="0"/>
                <w:sz w:val="24"/>
                <w:szCs w:val="24"/>
                <w:lang w:val="en-US" w:eastAsia="zh-CN" w:bidi="ar-SA"/>
              </w:rPr>
              <w:t>.00</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14:paraId="21B41BC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14:paraId="426CA4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14:paraId="235463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14:paraId="4F3BC9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14:paraId="0B5C89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522A456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14:paraId="64714A72">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000000" w:sz="2" w:space="0"/>
              <w:right w:val="single" w:color="auto" w:sz="4" w:space="0"/>
            </w:tcBorders>
            <w:shd w:val="clear" w:color="auto" w:fill="auto"/>
            <w:vAlign w:val="top"/>
          </w:tcPr>
          <w:p w14:paraId="010ED7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w:t>
            </w:r>
          </w:p>
        </w:tc>
        <w:tc>
          <w:tcPr>
            <w:tcW w:w="322" w:type="pct"/>
            <w:tcBorders>
              <w:top w:val="single" w:color="auto" w:sz="4" w:space="0"/>
              <w:left w:val="single" w:color="auto" w:sz="4" w:space="0"/>
              <w:bottom w:val="single" w:color="000000" w:sz="2" w:space="0"/>
              <w:right w:val="single" w:color="auto" w:sz="4" w:space="0"/>
            </w:tcBorders>
            <w:shd w:val="clear" w:color="auto" w:fill="auto"/>
            <w:vAlign w:val="top"/>
          </w:tcPr>
          <w:p w14:paraId="79F4CFB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000000" w:sz="2" w:space="0"/>
              <w:right w:val="single" w:color="auto" w:sz="4" w:space="0"/>
            </w:tcBorders>
            <w:shd w:val="clear" w:color="auto" w:fill="auto"/>
            <w:vAlign w:val="top"/>
          </w:tcPr>
          <w:p w14:paraId="6B54BCE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000000" w:sz="2" w:space="0"/>
              <w:right w:val="single" w:color="auto" w:sz="4" w:space="0"/>
            </w:tcBorders>
            <w:shd w:val="clear" w:color="auto" w:fill="auto"/>
            <w:vAlign w:val="top"/>
          </w:tcPr>
          <w:p w14:paraId="718871D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000000" w:sz="2" w:space="0"/>
              <w:right w:val="single" w:color="auto" w:sz="4" w:space="0"/>
            </w:tcBorders>
            <w:shd w:val="clear" w:color="auto" w:fill="auto"/>
            <w:vAlign w:val="top"/>
          </w:tcPr>
          <w:p w14:paraId="78F47AB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81" w:type="pct"/>
            <w:tcBorders>
              <w:top w:val="single" w:color="auto" w:sz="4" w:space="0"/>
              <w:left w:val="single" w:color="auto" w:sz="4" w:space="0"/>
              <w:bottom w:val="single" w:color="000000" w:sz="2" w:space="0"/>
              <w:right w:val="single" w:color="auto" w:sz="4" w:space="0"/>
            </w:tcBorders>
            <w:shd w:val="clear" w:color="auto" w:fill="auto"/>
            <w:vAlign w:val="top"/>
          </w:tcPr>
          <w:p w14:paraId="6950BEB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000000" w:sz="2" w:space="0"/>
              <w:right w:val="single" w:color="auto" w:sz="4" w:space="0"/>
            </w:tcBorders>
            <w:shd w:val="clear" w:color="auto" w:fill="auto"/>
            <w:vAlign w:val="top"/>
          </w:tcPr>
          <w:p w14:paraId="5CAA128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000000" w:sz="2" w:space="0"/>
              <w:right w:val="single" w:color="auto" w:sz="4" w:space="0"/>
            </w:tcBorders>
            <w:shd w:val="clear" w:color="auto" w:fill="auto"/>
            <w:vAlign w:val="top"/>
          </w:tcPr>
          <w:p w14:paraId="6E1EB91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000000" w:sz="2" w:space="0"/>
              <w:right w:val="single" w:color="000000" w:sz="2" w:space="0"/>
            </w:tcBorders>
            <w:shd w:val="clear" w:color="auto" w:fill="auto"/>
            <w:vAlign w:val="top"/>
          </w:tcPr>
          <w:p w14:paraId="7E0BE6C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14:paraId="268FFA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9"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1E02AA45">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14:paraId="0C82B586">
            <w:pPr>
              <w:keepNext w:val="0"/>
              <w:keepLines w:val="0"/>
              <w:widowControl w:val="0"/>
              <w:suppressLineNumbers w:val="0"/>
              <w:autoSpaceDE w:val="0"/>
              <w:autoSpaceDN/>
              <w:spacing w:before="0" w:beforeAutospacing="0" w:after="0" w:afterAutospacing="0" w:line="560" w:lineRule="exact"/>
              <w:ind w:left="0" w:right="0" w:firstLine="0" w:firstLineChars="0"/>
              <w:jc w:val="both"/>
              <w:rPr>
                <w:rFonts w:hint="default" w:ascii="Times New Roman" w:hAnsi="Times New Roman" w:eastAsia="CESI仿宋-GB2312" w:cs="CESI仿宋-GB2312"/>
                <w:b w:val="0"/>
                <w:bCs w:val="0"/>
                <w:kern w:val="2"/>
                <w:sz w:val="20"/>
                <w:szCs w:val="20"/>
                <w:lang w:val="en-US" w:eastAsia="zh-CN" w:bidi="ar-SA"/>
              </w:rPr>
            </w:pPr>
            <w:r>
              <w:rPr>
                <w:rFonts w:hint="default" w:ascii="Times New Roman" w:hAnsi="Times New Roman" w:eastAsia="仿宋_GB2312" w:cs="Times New Roman"/>
                <w:kern w:val="0"/>
                <w:sz w:val="24"/>
                <w:szCs w:val="24"/>
                <w:lang w:val="en-US" w:eastAsia="zh-CN" w:bidi="ar"/>
              </w:rPr>
              <w:t>主要完成的建设内容</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75A5600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6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结合企业痛点问题和需求，描述企业数字化转型解决方案及实施内容。若有多项，请逐项列出。（500字以内 ）</w:t>
            </w:r>
          </w:p>
        </w:tc>
      </w:tr>
      <w:tr w14:paraId="365A94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 w:hRule="atLeast"/>
        </w:trPr>
        <w:tc>
          <w:tcPr>
            <w:tcW w:w="298"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11996CB9">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14:paraId="6E55112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val="en-US" w:eastAsia="zh-CN" w:bidi="ar"/>
              </w:rPr>
              <w:t>数字化水平等级</w:t>
            </w:r>
          </w:p>
        </w:tc>
        <w:tc>
          <w:tcPr>
            <w:tcW w:w="1961" w:type="pct"/>
            <w:gridSpan w:val="6"/>
            <w:tcBorders>
              <w:top w:val="single" w:color="000000" w:sz="2" w:space="0"/>
              <w:left w:val="single" w:color="000000" w:sz="2" w:space="0"/>
              <w:bottom w:val="single" w:color="auto" w:sz="4" w:space="0"/>
              <w:right w:val="single" w:color="auto" w:sz="4" w:space="0"/>
            </w:tcBorders>
            <w:shd w:val="clear" w:color="auto" w:fill="auto"/>
            <w:vAlign w:val="center"/>
          </w:tcPr>
          <w:p w14:paraId="27B861A5">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bidi="ar"/>
              </w:rPr>
            </w:pPr>
            <w:r>
              <w:rPr>
                <w:rFonts w:hint="default" w:ascii="Times New Roman" w:hAnsi="Times New Roman" w:eastAsia="仿宋_GB2312" w:cs="Times New Roman"/>
                <w:b/>
                <w:bCs/>
                <w:kern w:val="0"/>
                <w:sz w:val="24"/>
                <w:lang w:val="en-US" w:eastAsia="zh-CN" w:bidi="ar"/>
              </w:rPr>
              <w:t>改造前</w:t>
            </w:r>
            <w:r>
              <w:rPr>
                <w:rFonts w:hint="eastAsia" w:ascii="Times New Roman" w:hAnsi="Times New Roman" w:eastAsia="仿宋_GB2312" w:cs="Times New Roman"/>
                <w:b/>
                <w:bCs/>
                <w:kern w:val="0"/>
                <w:sz w:val="24"/>
                <w:lang w:val="en-US" w:eastAsia="zh-CN" w:bidi="ar"/>
              </w:rPr>
              <w:t>（自测）</w:t>
            </w:r>
          </w:p>
        </w:tc>
        <w:tc>
          <w:tcPr>
            <w:tcW w:w="1894" w:type="pct"/>
            <w:gridSpan w:val="4"/>
            <w:tcBorders>
              <w:top w:val="single" w:color="000000" w:sz="2" w:space="0"/>
              <w:left w:val="single" w:color="auto" w:sz="4" w:space="0"/>
              <w:bottom w:val="single" w:color="auto" w:sz="4" w:space="0"/>
              <w:right w:val="single" w:color="000000" w:sz="2" w:space="0"/>
            </w:tcBorders>
            <w:shd w:val="clear" w:color="auto" w:fill="auto"/>
            <w:vAlign w:val="center"/>
          </w:tcPr>
          <w:p w14:paraId="2DD6CBE5">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val="en-US" w:eastAsia="zh-CN" w:bidi="ar"/>
              </w:rPr>
            </w:pPr>
            <w:r>
              <w:rPr>
                <w:rFonts w:hint="default" w:ascii="Times New Roman" w:hAnsi="Times New Roman" w:eastAsia="仿宋_GB2312" w:cs="Times New Roman"/>
                <w:b/>
                <w:bCs/>
                <w:kern w:val="0"/>
                <w:sz w:val="24"/>
                <w:lang w:val="en-US" w:eastAsia="zh-CN" w:bidi="ar"/>
              </w:rPr>
              <w:t>改造后</w:t>
            </w:r>
            <w:r>
              <w:rPr>
                <w:rFonts w:hint="eastAsia" w:ascii="Times New Roman" w:hAnsi="Times New Roman" w:eastAsia="仿宋_GB2312" w:cs="Times New Roman"/>
                <w:b/>
                <w:bCs/>
                <w:kern w:val="0"/>
                <w:sz w:val="24"/>
                <w:lang w:val="en-US" w:eastAsia="zh-CN" w:bidi="ar"/>
              </w:rPr>
              <w:t>（第三方评测）</w:t>
            </w:r>
          </w:p>
        </w:tc>
      </w:tr>
      <w:tr w14:paraId="4AC692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42" w:hRule="atLeast"/>
        </w:trPr>
        <w:tc>
          <w:tcPr>
            <w:tcW w:w="298"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14:paraId="5B483C53">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14:paraId="20AF605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tc>
        <w:tc>
          <w:tcPr>
            <w:tcW w:w="1961" w:type="pct"/>
            <w:gridSpan w:val="6"/>
            <w:tcBorders>
              <w:top w:val="single" w:color="auto" w:sz="4" w:space="0"/>
              <w:left w:val="single" w:color="000000" w:sz="2" w:space="0"/>
              <w:bottom w:val="single" w:color="000000" w:sz="2" w:space="0"/>
              <w:right w:val="single" w:color="auto" w:sz="4" w:space="0"/>
            </w:tcBorders>
            <w:shd w:val="clear" w:color="auto" w:fill="auto"/>
            <w:vAlign w:val="center"/>
          </w:tcPr>
          <w:p w14:paraId="3CC26AF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eastAsia" w:ascii="Times New Roman" w:hAnsi="Times New Roman" w:eastAsia="仿宋_GB2312" w:cs="Times New Roman"/>
                <w:kern w:val="0"/>
                <w:sz w:val="24"/>
                <w:lang w:val="en-US" w:eastAsia="zh-CN" w:bidi="ar"/>
              </w:rPr>
              <w:t>无等级</w:t>
            </w:r>
          </w:p>
          <w:p w14:paraId="16A8E06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1级（20分～40分）</w:t>
            </w:r>
            <w:r>
              <w:rPr>
                <w:rFonts w:hint="default" w:ascii="Times New Roman" w:hAnsi="Times New Roman" w:eastAsia="仿宋_GB2312" w:cs="Times New Roman"/>
                <w:kern w:val="0"/>
                <w:sz w:val="24"/>
                <w:lang w:val="en-US" w:eastAsia="zh-CN" w:bidi="ar"/>
              </w:rPr>
              <w:br w:type="textWrapping"/>
            </w: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 xml:space="preserve">2级（40分～60分）  </w:t>
            </w:r>
          </w:p>
          <w:p w14:paraId="2B75B19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14:paraId="043C168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c>
          <w:tcPr>
            <w:tcW w:w="1894" w:type="pct"/>
            <w:gridSpan w:val="4"/>
            <w:tcBorders>
              <w:top w:val="single" w:color="auto" w:sz="4" w:space="0"/>
              <w:left w:val="single" w:color="auto" w:sz="4" w:space="0"/>
              <w:bottom w:val="single" w:color="000000" w:sz="2" w:space="0"/>
              <w:right w:val="single" w:color="000000" w:sz="2" w:space="0"/>
            </w:tcBorders>
            <w:shd w:val="clear" w:color="auto" w:fill="auto"/>
            <w:vAlign w:val="center"/>
          </w:tcPr>
          <w:p w14:paraId="5D8A251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2级（40分～60分）</w:t>
            </w:r>
          </w:p>
          <w:p w14:paraId="44E4C4A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14:paraId="6F4A297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r>
      <w:tr w14:paraId="055BE3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3611350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4D5E537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云应用情况</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14:paraId="1766067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color w:val="000000"/>
                <w:kern w:val="0"/>
                <w:sz w:val="24"/>
                <w:szCs w:val="24"/>
                <w:u w:val="single"/>
              </w:rPr>
            </w:pPr>
            <w:r>
              <w:rPr>
                <w:rFonts w:hint="eastAsia" w:ascii="仿宋_GB2312" w:hAnsi="仿宋_GB2312" w:eastAsia="仿宋_GB2312" w:cs="仿宋_GB2312"/>
                <w:b w:val="0"/>
                <w:bCs w:val="0"/>
                <w:color w:val="000000"/>
                <w:kern w:val="0"/>
                <w:sz w:val="24"/>
                <w:szCs w:val="24"/>
                <w:lang w:val="en-US" w:eastAsia="zh-CN" w:bidi="ar"/>
              </w:rPr>
              <w:t>□公有云：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□私有云：</w:t>
            </w:r>
            <w:r>
              <w:rPr>
                <w:rFonts w:hint="eastAsia" w:ascii="仿宋_GB2312" w:hAnsi="仿宋_GB2312" w:eastAsia="仿宋_GB2312" w:cs="仿宋_GB2312"/>
                <w:b w:val="0"/>
                <w:bCs w:val="0"/>
                <w:color w:val="000000"/>
                <w:kern w:val="0"/>
                <w:sz w:val="24"/>
                <w:szCs w:val="24"/>
                <w:u w:val="single"/>
                <w:lang w:val="en-US" w:eastAsia="zh-CN" w:bidi="ar"/>
              </w:rPr>
              <w:t xml:space="preserve">                 </w:t>
            </w:r>
          </w:p>
          <w:p w14:paraId="6C22503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□混合云：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□未上云</w:t>
            </w:r>
          </w:p>
        </w:tc>
      </w:tr>
      <w:tr w14:paraId="2F697C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13DBADA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14:paraId="206FFA9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kern w:val="2"/>
                <w:sz w:val="20"/>
                <w:szCs w:val="20"/>
              </w:rPr>
            </w:pPr>
            <w:r>
              <w:rPr>
                <w:rFonts w:hint="eastAsia" w:ascii="仿宋_GB2312" w:hAnsi="仿宋_GB2312" w:eastAsia="仿宋_GB2312" w:cs="仿宋_GB2312"/>
                <w:b w:val="0"/>
                <w:bCs w:val="0"/>
                <w:kern w:val="2"/>
                <w:sz w:val="24"/>
                <w:szCs w:val="24"/>
                <w:lang w:val="en-US" w:eastAsia="zh-CN" w:bidi="ar"/>
              </w:rPr>
              <w:t>改造总花费（万元）</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14:paraId="20BAB6D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color w:val="000000"/>
                <w:kern w:val="0"/>
                <w:sz w:val="20"/>
                <w:szCs w:val="20"/>
              </w:rPr>
            </w:pPr>
            <w:r>
              <w:rPr>
                <w:rFonts w:hint="eastAsia" w:ascii="Times New Roman" w:hAnsi="Times New Roman" w:eastAsia="仿宋_GB2312" w:cs="Times New Roman"/>
                <w:i/>
                <w:iCs/>
                <w:color w:val="C00000"/>
                <w:sz w:val="24"/>
                <w:lang w:val="en-US" w:eastAsia="zh-CN"/>
              </w:rPr>
              <w:t>审计金额</w:t>
            </w:r>
          </w:p>
        </w:tc>
      </w:tr>
      <w:tr w14:paraId="3C7C0C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9"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14:paraId="629CA576">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eastAsia" w:ascii="Times New Roman" w:hAnsi="Times New Roman" w:eastAsia="宋体" w:cs="宋体"/>
                <w:b/>
                <w:bCs/>
                <w:kern w:val="2"/>
                <w:sz w:val="21"/>
                <w:szCs w:val="21"/>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14:paraId="32AC909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rightChars="0" w:firstLine="0" w:firstLineChars="0"/>
              <w:jc w:val="center"/>
              <w:textAlignment w:val="auto"/>
              <w:rPr>
                <w:rFonts w:hint="default" w:ascii="Times New Roman" w:hAnsi="Times New Roman" w:eastAsia="CESI仿宋-GB2312" w:cs="CESI仿宋-GB2312"/>
                <w:b w:val="0"/>
                <w:bCs w:val="0"/>
                <w:kern w:val="2"/>
                <w:sz w:val="20"/>
                <w:szCs w:val="20"/>
                <w:lang w:val="en-US" w:eastAsia="zh-CN" w:bidi="ar-SA"/>
              </w:rPr>
            </w:pPr>
            <w:r>
              <w:rPr>
                <w:rFonts w:hint="eastAsia" w:ascii="仿宋_GB2312" w:hAnsi="仿宋_GB2312" w:eastAsia="仿宋_GB2312" w:cs="仿宋_GB2312"/>
                <w:b w:val="0"/>
                <w:bCs w:val="0"/>
                <w:kern w:val="2"/>
                <w:sz w:val="24"/>
                <w:szCs w:val="24"/>
                <w:lang w:val="en-US" w:eastAsia="zh-CN" w:bidi="ar"/>
              </w:rPr>
              <w:t>数字化改造成效（从降本、提质、增效、减存、绿色、安全等方面描述，500字以内）</w:t>
            </w:r>
          </w:p>
        </w:tc>
        <w:tc>
          <w:tcPr>
            <w:tcW w:w="1245" w:type="pct"/>
            <w:gridSpan w:val="4"/>
            <w:tcBorders>
              <w:top w:val="single" w:color="000000" w:sz="2" w:space="0"/>
              <w:left w:val="single" w:color="000000" w:sz="2" w:space="0"/>
              <w:bottom w:val="single" w:color="auto" w:sz="4" w:space="0"/>
              <w:right w:val="single" w:color="auto" w:sz="4" w:space="0"/>
            </w:tcBorders>
            <w:shd w:val="clear" w:color="auto" w:fill="auto"/>
            <w:vAlign w:val="center"/>
          </w:tcPr>
          <w:p w14:paraId="69B46DDA">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改造阶段</w:t>
            </w:r>
          </w:p>
        </w:tc>
        <w:tc>
          <w:tcPr>
            <w:tcW w:w="1509" w:type="pct"/>
            <w:gridSpan w:val="4"/>
            <w:tcBorders>
              <w:top w:val="single" w:color="000000" w:sz="2" w:space="0"/>
              <w:left w:val="nil"/>
              <w:bottom w:val="single" w:color="auto" w:sz="4" w:space="0"/>
              <w:right w:val="single" w:color="auto" w:sz="4" w:space="0"/>
            </w:tcBorders>
            <w:shd w:val="clear" w:color="auto" w:fill="auto"/>
            <w:vAlign w:val="center"/>
          </w:tcPr>
          <w:p w14:paraId="5193D347">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改造前</w:t>
            </w:r>
          </w:p>
        </w:tc>
        <w:tc>
          <w:tcPr>
            <w:tcW w:w="1101" w:type="pct"/>
            <w:gridSpan w:val="2"/>
            <w:tcBorders>
              <w:top w:val="single" w:color="000000" w:sz="2" w:space="0"/>
              <w:left w:val="nil"/>
              <w:bottom w:val="single" w:color="auto" w:sz="4" w:space="0"/>
              <w:right w:val="single" w:color="000000" w:sz="2" w:space="0"/>
            </w:tcBorders>
            <w:shd w:val="clear" w:color="auto" w:fill="auto"/>
            <w:vAlign w:val="center"/>
          </w:tcPr>
          <w:p w14:paraId="498B257D">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改造后</w:t>
            </w:r>
          </w:p>
        </w:tc>
      </w:tr>
      <w:tr w14:paraId="3CDCE6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54879793">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72EC8AC1">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26236A4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创新方面成效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0786F14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4AD642D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7EFF83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933DEFC">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64A08A1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3FE61B4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市场方面成效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7E1441F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113DB6E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16A71D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38C1D16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666D80A4">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1C899D1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提质方面成效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0390AF7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544E571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1B779F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2E5EF6A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7AA9523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168AB70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降本方面成效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512F7C6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7EAA89D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697C97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7491EC8D">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655693AD">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19CFBDE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增效方面成效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4FE265C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610250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524EB6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1A2312C9">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023BD8E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1FA9688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绿色方面成效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68EDD73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25EC2A1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4652E3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61A0FC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64A4666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04C70CD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安全方面成效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03CB7B4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2DAA1C3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553747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64" w:hRule="atLeast"/>
        </w:trPr>
        <w:tc>
          <w:tcPr>
            <w:tcW w:w="1143" w:type="pct"/>
            <w:gridSpan w:val="2"/>
            <w:tcBorders>
              <w:top w:val="single" w:color="000000" w:sz="2" w:space="0"/>
              <w:left w:val="single" w:color="000000" w:sz="2" w:space="0"/>
              <w:bottom w:val="single" w:color="000000" w:sz="2" w:space="0"/>
              <w:right w:val="single" w:color="000000" w:sz="2" w:space="0"/>
            </w:tcBorders>
            <w:shd w:val="clear" w:color="auto" w:fill="auto"/>
            <w:vAlign w:val="center"/>
          </w:tcPr>
          <w:p w14:paraId="01419339">
            <w:pPr>
              <w:keepNext w:val="0"/>
              <w:keepLines w:val="0"/>
              <w:widowControl w:val="0"/>
              <w:suppressLineNumbers w:val="0"/>
              <w:autoSpaceDE w:val="0"/>
              <w:autoSpaceDN/>
              <w:spacing w:before="0" w:beforeAutospacing="0" w:after="0" w:afterAutospacing="0" w:line="560" w:lineRule="exact"/>
              <w:ind w:left="0" w:right="0" w:rightChars="0" w:firstLine="0" w:firstLineChars="0"/>
              <w:jc w:val="center"/>
              <w:rPr>
                <w:rFonts w:hint="eastAsia" w:ascii="仿宋_GB2312" w:hAnsi="仿宋_GB2312" w:eastAsia="仿宋_GB2312" w:cs="仿宋_GB2312"/>
                <w:b w:val="0"/>
                <w:bCs w:val="0"/>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企业承诺</w:t>
            </w:r>
          </w:p>
        </w:tc>
        <w:tc>
          <w:tcPr>
            <w:tcW w:w="3856" w:type="pct"/>
            <w:gridSpan w:val="10"/>
            <w:tcBorders>
              <w:top w:val="single" w:color="auto" w:sz="4" w:space="0"/>
              <w:left w:val="single" w:color="000000" w:sz="2" w:space="0"/>
              <w:bottom w:val="single" w:color="000000" w:sz="2" w:space="0"/>
              <w:right w:val="single" w:color="000000" w:sz="2" w:space="0"/>
            </w:tcBorders>
            <w:shd w:val="clear" w:color="auto" w:fill="auto"/>
            <w:vAlign w:val="center"/>
          </w:tcPr>
          <w:p w14:paraId="30B95888">
            <w:pPr>
              <w:keepNext w:val="0"/>
              <w:keepLines w:val="0"/>
              <w:widowControl w:val="0"/>
              <w:suppressLineNumbers w:val="0"/>
              <w:autoSpaceDE w:val="0"/>
              <w:autoSpaceDN/>
              <w:spacing w:before="182" w:beforeAutospacing="0" w:after="0" w:afterAutospacing="0" w:line="560" w:lineRule="exact"/>
              <w:ind w:left="0" w:leftChars="0" w:right="34" w:rightChars="0" w:firstLine="0" w:firstLineChars="0"/>
              <w:jc w:val="left"/>
              <w:rPr>
                <w:rFonts w:hint="eastAsia" w:ascii="仿宋_GB2312" w:hAnsi="仿宋_GB2312" w:eastAsia="仿宋_GB2312" w:cs="仿宋_GB2312"/>
                <w:b w:val="0"/>
                <w:bCs w:val="0"/>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所有申报资料均真实、完整、有效，如有不实，愿意承担相应责任。</w:t>
            </w:r>
          </w:p>
          <w:p w14:paraId="4681E77B">
            <w:pPr>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lang w:val="en-US" w:eastAsia="zh-CN" w:bidi="ar-SA"/>
              </w:rPr>
            </w:pPr>
          </w:p>
          <w:p w14:paraId="42D948D7">
            <w:pPr>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法定代表人（签章）              单位公章</w:t>
            </w:r>
          </w:p>
          <w:p w14:paraId="4FCA62E1">
            <w:pPr>
              <w:keepNext w:val="0"/>
              <w:keepLines w:val="0"/>
              <w:widowControl w:val="0"/>
              <w:suppressLineNumbers w:val="0"/>
              <w:autoSpaceDE w:val="0"/>
              <w:autoSpaceDN/>
              <w:spacing w:before="182" w:beforeAutospacing="0" w:after="0" w:afterAutospacing="0" w:line="560" w:lineRule="exact"/>
              <w:ind w:left="490" w:leftChars="153" w:right="34" w:rightChars="0" w:firstLine="0" w:firstLineChars="0"/>
              <w:jc w:val="right"/>
              <w:rPr>
                <w:rFonts w:hint="eastAsia" w:ascii="仿宋_GB2312" w:hAnsi="仿宋_GB2312" w:eastAsia="仿宋_GB2312" w:cs="仿宋_GB2312"/>
                <w:b w:val="0"/>
                <w:bCs w:val="0"/>
                <w:spacing w:val="-5"/>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年    月     日</w:t>
            </w:r>
          </w:p>
        </w:tc>
      </w:tr>
    </w:tbl>
    <w:p w14:paraId="66EE473D">
      <w:pPr>
        <w:rPr>
          <w:rFonts w:hint="default" w:ascii="Times New Roman" w:hAnsi="Times New Roman" w:eastAsia="CESI黑体-GB2312" w:cs="CESI黑体-GB2312"/>
          <w:kern w:val="44"/>
          <w:sz w:val="32"/>
          <w:szCs w:val="32"/>
        </w:rPr>
      </w:pPr>
      <w:bookmarkStart w:id="178" w:name="_Toc25739"/>
      <w:r>
        <w:rPr>
          <w:rFonts w:hint="default" w:ascii="Times New Roman" w:hAnsi="Times New Roman" w:eastAsia="CESI黑体-GB2312" w:cs="CESI黑体-GB2312"/>
          <w:kern w:val="44"/>
          <w:sz w:val="32"/>
          <w:szCs w:val="32"/>
        </w:rPr>
        <w:br w:type="page"/>
      </w:r>
    </w:p>
    <w:p w14:paraId="2918D018">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32"/>
          <w:szCs w:val="32"/>
          <w:lang w:val="en-US" w:eastAsia="zh-CN"/>
        </w:rPr>
      </w:pPr>
      <w:r>
        <w:rPr>
          <w:rFonts w:hint="default" w:ascii="Times New Roman" w:hAnsi="Times New Roman" w:eastAsia="CESI黑体-GB2312" w:cs="CESI黑体-GB2312"/>
          <w:kern w:val="44"/>
          <w:sz w:val="32"/>
          <w:szCs w:val="32"/>
        </w:rPr>
        <w:t>一、</w:t>
      </w:r>
      <w:r>
        <w:rPr>
          <w:rFonts w:hint="eastAsia" w:ascii="Times New Roman" w:hAnsi="Times New Roman" w:eastAsia="CESI黑体-GB2312" w:cs="CESI黑体-GB2312"/>
          <w:kern w:val="44"/>
          <w:sz w:val="32"/>
          <w:szCs w:val="32"/>
          <w:lang w:val="en-US" w:eastAsia="zh-CN"/>
        </w:rPr>
        <w:t>申报单位概况</w:t>
      </w:r>
    </w:p>
    <w:p w14:paraId="640F86E2">
      <w:pPr>
        <w:pageBreakBefore w:val="0"/>
        <w:widowControl w:val="0"/>
        <w:kinsoku/>
        <w:wordWrap/>
        <w:overflowPunct/>
        <w:topLinePunct w:val="0"/>
        <w:autoSpaceDE/>
        <w:autoSpaceDN/>
        <w:bidi w:val="0"/>
        <w:adjustRightInd/>
        <w:snapToGrid/>
        <w:spacing w:line="578" w:lineRule="exact"/>
        <w:textAlignment w:val="auto"/>
        <w:rPr>
          <w:rFonts w:ascii="Times New Roman" w:hAnsi="Times New Roman" w:cs="Times New Roman"/>
          <w:sz w:val="28"/>
          <w:szCs w:val="28"/>
        </w:rPr>
      </w:pPr>
      <w:r>
        <w:rPr>
          <w:rFonts w:hint="eastAsia" w:ascii="Times New Roman" w:hAnsi="Times New Roman" w:cs="Times New Roman"/>
          <w:sz w:val="28"/>
          <w:szCs w:val="28"/>
          <w:lang w:val="en-US" w:eastAsia="zh-CN"/>
        </w:rPr>
        <w:t>（一）</w:t>
      </w:r>
      <w:r>
        <w:rPr>
          <w:rFonts w:ascii="Times New Roman" w:hAnsi="Times New Roman" w:cs="Times New Roman"/>
          <w:sz w:val="28"/>
          <w:szCs w:val="28"/>
          <w:lang w:val="en-US" w:eastAsia="zh-CN"/>
        </w:rPr>
        <w:t>项目申报企业（单位）设立情况、股权结构及主要股东</w:t>
      </w:r>
      <w:r>
        <w:rPr>
          <w:rFonts w:hint="eastAsia" w:ascii="Times New Roman" w:hAnsi="Times New Roman" w:cs="Times New Roman"/>
          <w:sz w:val="28"/>
          <w:szCs w:val="28"/>
          <w:lang w:val="en-US" w:eastAsia="zh-CN"/>
        </w:rPr>
        <w:t>概况、历史沿革；</w:t>
      </w:r>
    </w:p>
    <w:p w14:paraId="2E252A90">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（二）</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企业（单位）主营业务情况，现有生产、研发能力及在行业中的地位和竞争力；</w:t>
      </w:r>
    </w:p>
    <w:p w14:paraId="529476C6">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（三）</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企业（单位）上年度财务状况，包括但不限于营业收入、主营业务收入、利润总额、上缴税金、资产负债率等情况；</w:t>
      </w:r>
    </w:p>
    <w:p w14:paraId="6BE765B6">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28"/>
          <w:szCs w:val="28"/>
        </w:rPr>
      </w:pPr>
      <w:r>
        <w:rPr>
          <w:rFonts w:hint="eastAsia" w:ascii="Times New Roman" w:hAnsi="Times New Roman" w:cs="Times New Roman"/>
          <w:sz w:val="28"/>
          <w:szCs w:val="28"/>
          <w:lang w:val="en-US" w:eastAsia="zh-CN"/>
        </w:rPr>
        <w:t>（四）</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企业（单位）未来发展战略。</w:t>
      </w:r>
    </w:p>
    <w:p w14:paraId="509C5C1F">
      <w:pPr>
        <w:keepNext w:val="0"/>
        <w:keepLines w:val="0"/>
        <w:widowControl w:val="0"/>
        <w:suppressLineNumbers w:val="0"/>
        <w:autoSpaceDE w:val="0"/>
        <w:autoSpaceDN/>
        <w:spacing w:beforeLines="0" w:beforeAutospacing="0" w:afterLines="0" w:afterAutospacing="0" w:line="578"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r>
        <w:rPr>
          <w:rFonts w:hint="eastAsia" w:ascii="Times New Roman" w:hAnsi="Times New Roman" w:eastAsia="CESI黑体-GB2312" w:cs="CESI黑体-GB2312"/>
          <w:kern w:val="44"/>
          <w:sz w:val="32"/>
          <w:szCs w:val="32"/>
          <w:lang w:val="en-US" w:eastAsia="zh-CN" w:bidi="ar-SA"/>
        </w:rPr>
        <w:t>二、</w:t>
      </w:r>
      <w:r>
        <w:rPr>
          <w:rFonts w:hint="default" w:ascii="Times New Roman" w:hAnsi="Times New Roman" w:eastAsia="CESI黑体-GB2312" w:cs="CESI黑体-GB2312"/>
          <w:kern w:val="44"/>
          <w:sz w:val="32"/>
          <w:szCs w:val="32"/>
          <w:lang w:val="en-US" w:eastAsia="zh-CN" w:bidi="ar-SA"/>
        </w:rPr>
        <w:t>项目</w:t>
      </w:r>
      <w:bookmarkEnd w:id="178"/>
      <w:r>
        <w:rPr>
          <w:rFonts w:hint="eastAsia" w:ascii="Times New Roman" w:hAnsi="Times New Roman" w:eastAsia="CESI黑体-GB2312" w:cs="CESI黑体-GB2312"/>
          <w:kern w:val="44"/>
          <w:sz w:val="32"/>
          <w:szCs w:val="32"/>
          <w:lang w:val="en-US" w:eastAsia="zh-CN" w:bidi="ar-SA"/>
        </w:rPr>
        <w:t>建设情况</w:t>
      </w:r>
    </w:p>
    <w:p w14:paraId="1A0E3C59">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（一）项目概况，建设背景、建设地点及其他基本情况；</w:t>
      </w:r>
    </w:p>
    <w:p w14:paraId="69B285EB">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（二）项目主要建设内容完成情况；</w:t>
      </w:r>
    </w:p>
    <w:p w14:paraId="38B15FE1">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CESI仿宋-GB2312"/>
          <w:kern w:val="2"/>
          <w:sz w:val="28"/>
          <w:szCs w:val="28"/>
          <w:lang w:val="en-US" w:eastAsia="zh-CN" w:bidi="ar"/>
        </w:rPr>
      </w:pPr>
      <w:r>
        <w:rPr>
          <w:rFonts w:hint="default" w:ascii="Times New Roman" w:hAnsi="Times New Roman" w:eastAsia="CESI仿宋-GB2312" w:cs="CESI仿宋-GB2312"/>
          <w:kern w:val="2"/>
          <w:sz w:val="28"/>
          <w:szCs w:val="28"/>
          <w:lang w:val="en-US" w:eastAsia="zh-CN" w:bidi="ar"/>
        </w:rPr>
        <w:t>包括主要建设内容、实现的功能、达到的性能、设备和系统部署情况、运行情况、具体成效等。</w:t>
      </w:r>
    </w:p>
    <w:p w14:paraId="57FCC6BF">
      <w:pPr>
        <w:keepNext w:val="0"/>
        <w:keepLines w:val="0"/>
        <w:widowControl w:val="0"/>
        <w:suppressLineNumbers w:val="0"/>
        <w:autoSpaceDE w:val="0"/>
        <w:autoSpaceDN/>
        <w:spacing w:beforeLines="0" w:beforeAutospacing="0" w:afterLines="0" w:afterAutospacing="0" w:line="578"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bookmarkStart w:id="179" w:name="_Toc24796"/>
      <w:r>
        <w:rPr>
          <w:rFonts w:hint="eastAsia" w:ascii="Times New Roman" w:hAnsi="Times New Roman" w:eastAsia="CESI黑体-GB2312" w:cs="CESI黑体-GB2312"/>
          <w:kern w:val="44"/>
          <w:sz w:val="32"/>
          <w:szCs w:val="32"/>
          <w:lang w:val="en-US" w:eastAsia="zh-CN" w:bidi="ar-SA"/>
        </w:rPr>
        <w:t>三</w:t>
      </w:r>
      <w:r>
        <w:rPr>
          <w:rFonts w:hint="default" w:ascii="Times New Roman" w:hAnsi="Times New Roman" w:eastAsia="CESI黑体-GB2312" w:cs="CESI黑体-GB2312"/>
          <w:kern w:val="44"/>
          <w:sz w:val="32"/>
          <w:szCs w:val="32"/>
          <w:lang w:val="en-US" w:eastAsia="zh-CN" w:bidi="ar-SA"/>
        </w:rPr>
        <w:t>、项目投资情况</w:t>
      </w:r>
      <w:bookmarkEnd w:id="179"/>
    </w:p>
    <w:p w14:paraId="33674811">
      <w:pPr>
        <w:keepNext w:val="0"/>
        <w:keepLines w:val="0"/>
        <w:widowControl w:val="0"/>
        <w:suppressLineNumbers w:val="0"/>
        <w:autoSpaceDE w:val="0"/>
        <w:autoSpaceDN/>
        <w:spacing w:before="0" w:beforeAutospacing="0" w:after="0" w:afterAutospacing="0" w:line="578" w:lineRule="exact"/>
        <w:ind w:left="0" w:right="0" w:firstLine="560" w:firstLineChars="200"/>
        <w:jc w:val="both"/>
        <w:outlineLvl w:val="2"/>
        <w:rPr>
          <w:rFonts w:hint="default" w:ascii="Times New Roman" w:hAnsi="Times New Roman" w:eastAsia="CESI仿宋-GB2312" w:cs="Times New Roman"/>
          <w:kern w:val="2"/>
          <w:sz w:val="28"/>
          <w:szCs w:val="28"/>
        </w:rPr>
      </w:pPr>
      <w:bookmarkStart w:id="332" w:name="_GoBack"/>
      <w:bookmarkEnd w:id="332"/>
      <w:r>
        <w:rPr>
          <w:rFonts w:hint="default" w:ascii="Times New Roman" w:hAnsi="Times New Roman" w:eastAsia="CESI仿宋-GB2312" w:cs="CESI仿宋-GB2312"/>
          <w:kern w:val="2"/>
          <w:sz w:val="28"/>
          <w:szCs w:val="28"/>
          <w:lang w:val="en-US" w:eastAsia="zh-CN" w:bidi="ar"/>
        </w:rPr>
        <w:t>项目投资规模、构成等内容；</w:t>
      </w:r>
    </w:p>
    <w:p w14:paraId="3EA0DBB2">
      <w:pPr>
        <w:keepNext/>
        <w:keepLines/>
        <w:pageBreakBefore w:val="0"/>
        <w:widowControl w:val="0"/>
        <w:kinsoku/>
        <w:wordWrap/>
        <w:overflowPunct/>
        <w:topLinePunct w:val="0"/>
        <w:autoSpaceDE/>
        <w:autoSpaceDN/>
        <w:bidi w:val="0"/>
        <w:adjustRightInd/>
        <w:snapToGrid/>
        <w:spacing w:beforeLines="0" w:beforeAutospacing="0" w:afterLines="0" w:afterAutospacing="0" w:line="578" w:lineRule="exact"/>
        <w:ind w:firstLine="640" w:firstLineChars="200"/>
        <w:jc w:val="both"/>
        <w:textAlignment w:val="auto"/>
        <w:outlineLvl w:val="2"/>
        <w:rPr>
          <w:rFonts w:hint="default" w:ascii="Times New Roman" w:hAnsi="Times New Roman" w:eastAsia="CESI黑体-GB2312" w:cs="Times New Roman"/>
          <w:kern w:val="44"/>
          <w:sz w:val="32"/>
          <w:szCs w:val="24"/>
          <w:lang w:val="en-US" w:eastAsia="zh-CN" w:bidi="ar-SA"/>
        </w:rPr>
      </w:pPr>
      <w:bookmarkStart w:id="180" w:name="_Toc16558"/>
      <w:bookmarkStart w:id="181" w:name="_Toc11940"/>
      <w:bookmarkStart w:id="182" w:name="_Toc22376"/>
      <w:bookmarkStart w:id="183" w:name="_Toc20875"/>
      <w:bookmarkStart w:id="184" w:name="_Toc756"/>
      <w:r>
        <w:rPr>
          <w:rFonts w:hint="eastAsia" w:ascii="Times New Roman" w:hAnsi="Times New Roman" w:eastAsia="CESI黑体-GB2312" w:cs="CESI黑体-GB2312"/>
          <w:kern w:val="44"/>
          <w:sz w:val="32"/>
          <w:szCs w:val="32"/>
          <w:lang w:val="en-US" w:eastAsia="zh-CN" w:bidi="ar-SA"/>
        </w:rPr>
        <w:t>四</w:t>
      </w:r>
      <w:r>
        <w:rPr>
          <w:rFonts w:hint="default" w:ascii="Times New Roman" w:hAnsi="Times New Roman" w:eastAsia="CESI黑体-GB2312" w:cs="CESI黑体-GB2312"/>
          <w:kern w:val="44"/>
          <w:sz w:val="32"/>
          <w:szCs w:val="32"/>
          <w:lang w:val="en-US" w:eastAsia="zh-CN" w:bidi="ar-SA"/>
        </w:rPr>
        <w:t>、</w:t>
      </w:r>
      <w:r>
        <w:rPr>
          <w:rFonts w:hint="eastAsia" w:ascii="Times New Roman" w:hAnsi="Times New Roman" w:eastAsia="CESI黑体-GB2312" w:cs="Times New Roman"/>
          <w:kern w:val="44"/>
          <w:sz w:val="32"/>
          <w:szCs w:val="24"/>
          <w:lang w:val="en-US" w:eastAsia="zh-CN" w:bidi="ar-SA"/>
        </w:rPr>
        <w:t>项目符合性描述</w:t>
      </w:r>
    </w:p>
    <w:p w14:paraId="507086D2">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（一）项目是否达到申报要求：此次改造项目已完成改造，经第三方专项审计，达到资金申报标准及相关要求。</w:t>
      </w:r>
    </w:p>
    <w:p w14:paraId="38BE28CE">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eastAsia="仿宋_GB2312" w:cs="仿宋_GB2312"/>
          <w:color w:val="000000"/>
          <w:kern w:val="0"/>
          <w:sz w:val="28"/>
          <w:szCs w:val="28"/>
        </w:rPr>
      </w:pPr>
      <w:r>
        <w:rPr>
          <w:rFonts w:hint="eastAsia" w:ascii="Times New Roman" w:hAnsi="Times New Roman" w:cs="Times New Roman"/>
          <w:sz w:val="28"/>
          <w:szCs w:val="28"/>
          <w:lang w:val="en-US" w:eastAsia="zh-CN"/>
        </w:rPr>
        <w:t>（二）项目是否享受过其他资金支持描述：需注明企业获中央财政资金支持情况：1.已获得中央财政中小企业发展专项资金支持的专精特新“小巨人”企业（否）；2.已纳入《工业和信息化部办公厅 财政部办公厅关于开展财政支持中小企业数字化转型试点工作的通知》（工信厅联企业〔2022〕22号）中改造试点的中小企业（否）。</w:t>
      </w:r>
    </w:p>
    <w:p w14:paraId="49EEE7CB">
      <w:pPr>
        <w:keepNext/>
        <w:keepLines/>
        <w:widowControl/>
        <w:spacing w:beforeLines="0" w:beforeAutospacing="0" w:afterLines="0" w:afterAutospacing="0" w:line="560"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bookmarkStart w:id="185" w:name="_Toc3676"/>
      <w:bookmarkStart w:id="186" w:name="_Toc19066"/>
      <w:bookmarkStart w:id="187" w:name="_Toc13623"/>
      <w:r>
        <w:rPr>
          <w:rFonts w:hint="eastAsia" w:ascii="Times New Roman" w:hAnsi="Times New Roman" w:eastAsia="CESI黑体-GB2312" w:cs="CESI黑体-GB2312"/>
          <w:kern w:val="44"/>
          <w:sz w:val="32"/>
          <w:szCs w:val="32"/>
          <w:lang w:val="en-US" w:eastAsia="zh-CN" w:bidi="ar-SA"/>
        </w:rPr>
        <w:t>五</w:t>
      </w:r>
      <w:r>
        <w:rPr>
          <w:rFonts w:hint="default" w:ascii="Times New Roman" w:hAnsi="Times New Roman" w:eastAsia="CESI黑体-GB2312" w:cs="CESI黑体-GB2312"/>
          <w:kern w:val="44"/>
          <w:sz w:val="32"/>
          <w:szCs w:val="32"/>
          <w:lang w:val="en-US" w:eastAsia="zh-CN" w:bidi="ar-SA"/>
        </w:rPr>
        <w:t>、项目效益情况</w:t>
      </w:r>
      <w:bookmarkEnd w:id="185"/>
      <w:bookmarkEnd w:id="186"/>
      <w:bookmarkEnd w:id="187"/>
    </w:p>
    <w:p w14:paraId="1A7A0E3C">
      <w:pPr>
        <w:keepNext w:val="0"/>
        <w:keepLines w:val="0"/>
        <w:widowControl w:val="0"/>
        <w:suppressLineNumbers w:val="0"/>
        <w:spacing w:before="0" w:beforeAutospacing="0" w:after="0" w:afterAutospacing="0" w:line="560" w:lineRule="exact"/>
        <w:ind w:left="0" w:right="0" w:firstLine="560" w:firstLineChars="200"/>
        <w:jc w:val="both"/>
        <w:rPr>
          <w:rFonts w:hint="eastAsia" w:ascii="Times New Roman" w:hAnsi="Times New Roman" w:eastAsia="仿宋_GB2312" w:cs="仿宋_GB2312"/>
          <w:color w:val="000000"/>
          <w:kern w:val="0"/>
          <w:sz w:val="28"/>
          <w:szCs w:val="28"/>
        </w:rPr>
      </w:pPr>
      <w:r>
        <w:rPr>
          <w:rFonts w:hint="default" w:ascii="Times New Roman" w:hAnsi="Times New Roman" w:eastAsia="CESI仿宋-GB2312" w:cs="CESI仿宋-GB2312"/>
          <w:kern w:val="2"/>
          <w:sz w:val="28"/>
          <w:szCs w:val="28"/>
          <w:lang w:val="en-US" w:eastAsia="zh-CN" w:bidi="ar"/>
        </w:rPr>
        <w:t>围绕企业研发设计、生产制造、运营管理、采购销售、产业链协同等关键环节，以提质、增效、降本、减存、绿色、安全为目标，达到的数字化改造成效。</w:t>
      </w:r>
    </w:p>
    <w:p w14:paraId="5177E4B3">
      <w:pPr>
        <w:keepNext/>
        <w:keepLines/>
        <w:widowControl/>
        <w:spacing w:beforeLines="0" w:beforeAutospacing="0" w:afterLines="0" w:afterAutospacing="0" w:line="560"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r>
        <w:rPr>
          <w:rFonts w:hint="eastAsia" w:ascii="Times New Roman" w:hAnsi="Times New Roman" w:eastAsia="CESI黑体-GB2312" w:cs="CESI黑体-GB2312"/>
          <w:kern w:val="44"/>
          <w:sz w:val="32"/>
          <w:szCs w:val="32"/>
          <w:lang w:val="en-US" w:eastAsia="zh-CN" w:bidi="ar-SA"/>
        </w:rPr>
        <w:t>六</w:t>
      </w:r>
      <w:r>
        <w:rPr>
          <w:rFonts w:hint="default" w:ascii="Times New Roman" w:hAnsi="Times New Roman" w:eastAsia="CESI黑体-GB2312" w:cs="CESI黑体-GB2312"/>
          <w:kern w:val="44"/>
          <w:sz w:val="32"/>
          <w:szCs w:val="32"/>
          <w:lang w:val="en-US" w:eastAsia="zh-CN" w:bidi="ar-SA"/>
        </w:rPr>
        <w:t>、附件</w:t>
      </w:r>
    </w:p>
    <w:bookmarkEnd w:id="180"/>
    <w:bookmarkEnd w:id="181"/>
    <w:bookmarkEnd w:id="182"/>
    <w:p w14:paraId="333A7B59">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bookmarkStart w:id="188" w:name="OLE_LINK2"/>
      <w:bookmarkStart w:id="189" w:name="OLE_LINK6"/>
      <w:r>
        <w:rPr>
          <w:rFonts w:hint="default" w:ascii="Times New Roman" w:hAnsi="Times New Roman" w:eastAsia="CESI仿宋-GB2312" w:cs="CESI仿宋-GB2312"/>
          <w:kern w:val="2"/>
          <w:sz w:val="28"/>
          <w:szCs w:val="28"/>
          <w:lang w:val="en-US" w:eastAsia="zh-CN" w:bidi="ar"/>
        </w:rPr>
        <w:t>（一）</w:t>
      </w:r>
      <w:r>
        <w:rPr>
          <w:rFonts w:hint="eastAsia" w:ascii="Times New Roman" w:hAnsi="Times New Roman" w:cs="Times New Roman"/>
          <w:sz w:val="28"/>
          <w:szCs w:val="28"/>
          <w:lang w:val="en-US" w:eastAsia="zh-CN"/>
        </w:rPr>
        <w:t>企业营业执照复印件</w:t>
      </w:r>
      <w:bookmarkEnd w:id="188"/>
      <w:r>
        <w:rPr>
          <w:rFonts w:hint="eastAsia" w:ascii="Times New Roman" w:hAnsi="Times New Roman" w:cs="Times New Roman"/>
          <w:sz w:val="28"/>
          <w:szCs w:val="28"/>
          <w:lang w:val="en-US" w:eastAsia="zh-CN"/>
        </w:rPr>
        <w:t>；</w:t>
      </w:r>
    </w:p>
    <w:p w14:paraId="6CBF9394">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仿宋-GB2312" w:cs="CESI仿宋-GB2312"/>
          <w:kern w:val="2"/>
          <w:sz w:val="28"/>
          <w:szCs w:val="28"/>
          <w:lang w:val="en-US" w:eastAsia="zh-CN" w:bidi="ar"/>
        </w:rPr>
      </w:pPr>
      <w:bookmarkStart w:id="190" w:name="OLE_LINK3"/>
      <w:r>
        <w:rPr>
          <w:rFonts w:hint="eastAsia" w:ascii="Times New Roman" w:hAnsi="Times New Roman" w:cs="Times New Roman"/>
          <w:sz w:val="28"/>
          <w:szCs w:val="28"/>
          <w:lang w:val="en-US" w:eastAsia="zh-CN"/>
        </w:rPr>
        <w:t>（二）上</w:t>
      </w:r>
      <w:r>
        <w:rPr>
          <w:rFonts w:hint="default" w:ascii="Times New Roman" w:hAnsi="Times New Roman" w:cs="Times New Roman"/>
          <w:sz w:val="28"/>
          <w:szCs w:val="28"/>
          <w:lang w:val="en-US" w:eastAsia="zh-CN"/>
        </w:rPr>
        <w:t>年度财务审计报告或财务报表（含资产负债表、利润表和现金流量表）</w:t>
      </w:r>
      <w:r>
        <w:rPr>
          <w:rFonts w:hint="eastAsia" w:ascii="Times New Roman" w:hAnsi="Times New Roman" w:cs="Times New Roman"/>
          <w:color w:val="FF0000"/>
          <w:sz w:val="28"/>
          <w:szCs w:val="28"/>
          <w:lang w:val="en-US" w:eastAsia="zh-CN"/>
        </w:rPr>
        <w:t>（非仁和审计出具的审计报告，而是本企业上年度的审计报告或财务报表）</w:t>
      </w:r>
      <w:r>
        <w:rPr>
          <w:rFonts w:hint="eastAsia" w:ascii="Times New Roman" w:hAnsi="Times New Roman" w:cs="Times New Roman"/>
          <w:sz w:val="28"/>
          <w:szCs w:val="28"/>
          <w:lang w:val="en-US" w:eastAsia="zh-CN"/>
        </w:rPr>
        <w:t>；</w:t>
      </w:r>
    </w:p>
    <w:bookmarkEnd w:id="190"/>
    <w:p w14:paraId="07827D98">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eastAsia" w:ascii="Times New Roman" w:hAnsi="Times New Roman" w:cs="CESI仿宋-GB2312"/>
          <w:kern w:val="2"/>
          <w:sz w:val="28"/>
          <w:szCs w:val="28"/>
          <w:lang w:val="en-US" w:eastAsia="zh-CN" w:bidi="ar"/>
        </w:rPr>
        <w:t>（三）</w:t>
      </w:r>
      <w:r>
        <w:rPr>
          <w:rFonts w:hint="default" w:ascii="Times New Roman" w:hAnsi="Times New Roman" w:eastAsia="CESI仿宋-GB2312" w:cs="CESI仿宋-GB2312"/>
          <w:kern w:val="2"/>
          <w:sz w:val="28"/>
          <w:szCs w:val="28"/>
          <w:lang w:val="en-US" w:eastAsia="zh-CN" w:bidi="ar"/>
        </w:rPr>
        <w:t>与服务商签订的数字化改造合同、项目发票；</w:t>
      </w:r>
    </w:p>
    <w:p w14:paraId="04C0DA0D">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bookmarkStart w:id="191" w:name="OLE_LINK4"/>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四</w:t>
      </w:r>
      <w:r>
        <w:rPr>
          <w:rFonts w:hint="default" w:ascii="Times New Roman" w:hAnsi="Times New Roman" w:eastAsia="CESI仿宋-GB2312" w:cs="CESI仿宋-GB2312"/>
          <w:kern w:val="2"/>
          <w:sz w:val="28"/>
          <w:szCs w:val="28"/>
          <w:lang w:val="en-US" w:eastAsia="zh-CN" w:bidi="ar"/>
        </w:rPr>
        <w:t>）企业组织的项目竣工验收</w:t>
      </w:r>
      <w:r>
        <w:rPr>
          <w:rFonts w:hint="eastAsia" w:ascii="Times New Roman" w:hAnsi="Times New Roman" w:cs="CESI仿宋-GB2312"/>
          <w:kern w:val="2"/>
          <w:sz w:val="28"/>
          <w:szCs w:val="28"/>
          <w:lang w:val="en-US" w:eastAsia="zh-CN" w:bidi="ar"/>
        </w:rPr>
        <w:t>单（</w:t>
      </w:r>
      <w:r>
        <w:rPr>
          <w:rFonts w:hint="eastAsia" w:ascii="Times New Roman" w:hAnsi="Times New Roman" w:cs="CESI仿宋-GB2312"/>
          <w:color w:val="FF0000"/>
          <w:kern w:val="2"/>
          <w:sz w:val="28"/>
          <w:szCs w:val="28"/>
          <w:lang w:val="en-US" w:eastAsia="zh-CN" w:bidi="ar"/>
        </w:rPr>
        <w:t>不要写验收报告，引起歧义</w:t>
      </w:r>
      <w:r>
        <w:rPr>
          <w:rFonts w:hint="eastAsia" w:ascii="Times New Roman" w:hAnsi="Times New Roman" w:cs="CESI仿宋-GB2312"/>
          <w:kern w:val="2"/>
          <w:sz w:val="28"/>
          <w:szCs w:val="28"/>
          <w:lang w:val="en-US" w:eastAsia="zh-CN" w:bidi="ar"/>
        </w:rPr>
        <w:t>）</w:t>
      </w:r>
      <w:r>
        <w:rPr>
          <w:rFonts w:hint="default" w:ascii="Times New Roman" w:hAnsi="Times New Roman" w:eastAsia="CESI仿宋-GB2312" w:cs="CESI仿宋-GB2312"/>
          <w:kern w:val="2"/>
          <w:sz w:val="28"/>
          <w:szCs w:val="28"/>
          <w:lang w:val="en-US" w:eastAsia="zh-CN" w:bidi="ar"/>
        </w:rPr>
        <w:t>；</w:t>
      </w:r>
    </w:p>
    <w:p w14:paraId="12A75F61">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五</w:t>
      </w:r>
      <w:r>
        <w:rPr>
          <w:rFonts w:hint="default" w:ascii="Times New Roman" w:hAnsi="Times New Roman" w:eastAsia="CESI仿宋-GB2312" w:cs="CESI仿宋-GB2312"/>
          <w:kern w:val="2"/>
          <w:sz w:val="28"/>
          <w:szCs w:val="28"/>
          <w:lang w:val="en-US" w:eastAsia="zh-CN" w:bidi="ar"/>
        </w:rPr>
        <w:t>）项目形象进度照片；</w:t>
      </w:r>
    </w:p>
    <w:bookmarkEnd w:id="191"/>
    <w:p w14:paraId="599C20F0">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CESI仿宋-GB2312"/>
          <w:i/>
          <w:iCs/>
          <w:color w:val="C00000"/>
          <w:sz w:val="24"/>
          <w:szCs w:val="24"/>
          <w:lang w:val="en-US" w:eastAsia="zh-CN"/>
        </w:rPr>
        <w:sectPr>
          <w:pgSz w:w="11906" w:h="16838"/>
          <w:pgMar w:top="1440" w:right="1800" w:bottom="1440" w:left="1800" w:header="851" w:footer="992" w:gutter="0"/>
          <w:pgNumType w:fmt="numberInDash"/>
          <w:cols w:space="425" w:num="1"/>
          <w:docGrid w:type="lines" w:linePitch="312" w:charSpace="0"/>
        </w:sectPr>
      </w:pPr>
      <w:bookmarkStart w:id="192" w:name="OLE_LINK5"/>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六</w:t>
      </w: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第三方评测机构出具的</w:t>
      </w:r>
      <w:r>
        <w:rPr>
          <w:rFonts w:hint="eastAsia" w:ascii="Times New Roman" w:hAnsi="Times New Roman" w:cs="Times New Roman"/>
          <w:sz w:val="28"/>
          <w:szCs w:val="28"/>
          <w:lang w:val="en-US" w:eastAsia="zh-CN"/>
        </w:rPr>
        <w:t>企业数字化水平评测报告中三个截图</w:t>
      </w:r>
      <w:bookmarkEnd w:id="192"/>
      <w:r>
        <w:rPr>
          <w:rFonts w:hint="eastAsia" w:ascii="Times New Roman" w:hAnsi="Times New Roman" w:cs="Times New Roman"/>
          <w:sz w:val="28"/>
          <w:szCs w:val="28"/>
          <w:lang w:val="en-US" w:eastAsia="zh-CN"/>
        </w:rPr>
        <w:t>（</w:t>
      </w:r>
      <w:r>
        <w:rPr>
          <w:rFonts w:hint="eastAsia" w:ascii="Times New Roman" w:hAnsi="Times New Roman" w:cs="CESI仿宋-GB2312"/>
          <w:i/>
          <w:iCs/>
          <w:color w:val="C00000"/>
          <w:sz w:val="24"/>
          <w:szCs w:val="24"/>
          <w:lang w:val="en-US" w:eastAsia="zh-CN"/>
        </w:rPr>
        <w:t>定级截图、数字化基础、管理及成效评测截图、数字化经营应用场景等级判定截图）</w:t>
      </w:r>
    </w:p>
    <w:bookmarkEnd w:id="189"/>
    <w:p w14:paraId="2B7B769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193" w:name="_Toc27721"/>
      <w:bookmarkStart w:id="194" w:name="_Toc7872"/>
      <w:bookmarkStart w:id="195" w:name="_Toc23421"/>
      <w:r>
        <w:rPr>
          <w:rFonts w:hint="eastAsia" w:ascii="Times New Roman" w:hAnsi="Times New Roman" w:cs="CESI仿宋-GB2312"/>
          <w:b/>
          <w:bCs/>
          <w:kern w:val="2"/>
          <w:sz w:val="32"/>
          <w:szCs w:val="32"/>
          <w:lang w:val="en-US" w:eastAsia="zh-CN" w:bidi="ar"/>
        </w:rPr>
        <w:t>（一）企业营业执照复印件</w:t>
      </w:r>
      <w:r>
        <w:rPr>
          <w:rFonts w:hint="eastAsia" w:ascii="Times New Roman" w:hAnsi="Times New Roman" w:cs="CESI仿宋-GB2312"/>
          <w:b/>
          <w:bCs/>
          <w:color w:val="FF0000"/>
          <w:kern w:val="2"/>
          <w:sz w:val="32"/>
          <w:szCs w:val="32"/>
          <w:lang w:val="en-US" w:eastAsia="zh-CN" w:bidi="ar"/>
        </w:rPr>
        <w:t>（这个小标题保留，下同）</w:t>
      </w:r>
    </w:p>
    <w:p w14:paraId="4B3E7D4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r>
        <w:rPr>
          <w:rFonts w:hint="eastAsia" w:ascii="Times New Roman" w:hAnsi="Times New Roman" w:cs="CESI仿宋-GB2312"/>
          <w:b/>
          <w:bCs/>
          <w:kern w:val="2"/>
          <w:sz w:val="32"/>
          <w:szCs w:val="32"/>
          <w:lang w:val="en-US" w:eastAsia="zh-CN" w:bidi="ar"/>
        </w:rPr>
        <w:t>（二）上年度财务审计报告或财务报表（含资产负债表、利润表和现金流量表）；</w:t>
      </w:r>
    </w:p>
    <w:p w14:paraId="7FBB64BC">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bookmarkEnd w:id="193"/>
    <w:bookmarkEnd w:id="194"/>
    <w:bookmarkEnd w:id="195"/>
    <w:p w14:paraId="41839D91">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r>
        <w:rPr>
          <w:rFonts w:hint="eastAsia" w:ascii="Times New Roman" w:hAnsi="Times New Roman" w:cs="CESI仿宋-GB2312"/>
          <w:b/>
          <w:bCs/>
          <w:kern w:val="2"/>
          <w:sz w:val="32"/>
          <w:szCs w:val="32"/>
          <w:lang w:val="en-US" w:eastAsia="zh-CN" w:bidi="ar"/>
        </w:rPr>
        <w:t>（三）</w:t>
      </w:r>
      <w:r>
        <w:rPr>
          <w:rFonts w:hint="default" w:ascii="Times New Roman" w:hAnsi="Times New Roman" w:eastAsia="CESI仿宋-GB2312" w:cs="CESI仿宋-GB2312"/>
          <w:b/>
          <w:bCs/>
          <w:kern w:val="2"/>
          <w:sz w:val="32"/>
          <w:szCs w:val="32"/>
          <w:lang w:val="en-US" w:eastAsia="zh-CN" w:bidi="ar"/>
        </w:rPr>
        <w:t>与服务商签订的数字化改造合同</w:t>
      </w:r>
      <w:r>
        <w:rPr>
          <w:rFonts w:hint="eastAsia" w:ascii="Times New Roman" w:hAnsi="Times New Roman" w:cs="CESI仿宋-GB2312"/>
          <w:b/>
          <w:bCs/>
          <w:kern w:val="2"/>
          <w:sz w:val="32"/>
          <w:szCs w:val="32"/>
          <w:lang w:val="en-US" w:eastAsia="zh-CN" w:bidi="ar"/>
        </w:rPr>
        <w:t>、项目发票依次粘贴</w:t>
      </w:r>
    </w:p>
    <w:p w14:paraId="6201A185">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center"/>
        <w:textAlignment w:val="auto"/>
        <w:outlineLvl w:val="0"/>
        <w:rPr>
          <w:rFonts w:hint="default" w:ascii="Times New Roman" w:hAnsi="Times New Roman" w:cs="CESI仿宋-GB2312"/>
          <w:b/>
          <w:bCs/>
          <w:i/>
          <w:iCs/>
          <w:color w:val="C00000"/>
          <w:kern w:val="2"/>
          <w:sz w:val="32"/>
          <w:szCs w:val="32"/>
          <w:lang w:val="en-US" w:eastAsia="zh-CN" w:bidi="ar"/>
        </w:rPr>
      </w:pPr>
      <w:r>
        <w:rPr>
          <w:rFonts w:hint="eastAsia" w:ascii="Times New Roman" w:hAnsi="Times New Roman" w:cs="CESI仿宋-GB2312"/>
          <w:b/>
          <w:bCs/>
          <w:i/>
          <w:iCs/>
          <w:color w:val="C00000"/>
          <w:kern w:val="2"/>
          <w:sz w:val="32"/>
          <w:szCs w:val="32"/>
          <w:lang w:val="en-US" w:eastAsia="zh-CN" w:bidi="ar"/>
        </w:rPr>
        <w:t>与多个服务商合作请附上多个合同</w:t>
      </w:r>
    </w:p>
    <w:p w14:paraId="63AC70FA">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14:paraId="19351F06">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A4DB048">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EE5A62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3C76F5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0C0F4D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9C01731">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828638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E2DBA4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C095D03">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33375B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C03E93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0702D4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62729F1">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F1BDE69">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8FB37D3">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841AAE6">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B6382E1">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447998F">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D4D1AE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CED6BA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A0E160E">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EFBF42F">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F0D2C93">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E081AF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507D379">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FCE0B2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AC4344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9598178">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5B7B2FE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四</w:t>
      </w:r>
      <w:r>
        <w:rPr>
          <w:rFonts w:hint="default" w:ascii="Times New Roman" w:hAnsi="Times New Roman" w:cs="CESI仿宋-GB2312"/>
          <w:b/>
          <w:bCs/>
          <w:kern w:val="2"/>
          <w:sz w:val="32"/>
          <w:szCs w:val="32"/>
          <w:lang w:val="en-US" w:eastAsia="zh-CN" w:bidi="ar"/>
        </w:rPr>
        <w:t>）企业组织的项目竣工验收</w:t>
      </w:r>
      <w:r>
        <w:rPr>
          <w:rFonts w:hint="eastAsia" w:ascii="Times New Roman" w:hAnsi="Times New Roman" w:cs="CESI仿宋-GB2312"/>
          <w:b/>
          <w:bCs/>
          <w:kern w:val="2"/>
          <w:sz w:val="32"/>
          <w:szCs w:val="32"/>
          <w:lang w:val="en-US" w:eastAsia="zh-CN" w:bidi="ar"/>
        </w:rPr>
        <w:t>单</w:t>
      </w:r>
    </w:p>
    <w:p w14:paraId="1A4E8B2B">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五</w:t>
      </w:r>
      <w:r>
        <w:rPr>
          <w:rFonts w:hint="default" w:ascii="Times New Roman" w:hAnsi="Times New Roman" w:cs="CESI仿宋-GB2312"/>
          <w:b/>
          <w:bCs/>
          <w:kern w:val="2"/>
          <w:sz w:val="32"/>
          <w:szCs w:val="32"/>
          <w:lang w:val="en-US" w:eastAsia="zh-CN" w:bidi="ar"/>
        </w:rPr>
        <w:t>）项目形象进度照片</w:t>
      </w:r>
    </w:p>
    <w:p w14:paraId="31B0991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六</w:t>
      </w: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第三方评测机构出具的企业数字化水平评测报告三个截图</w:t>
      </w:r>
    </w:p>
    <w:p w14:paraId="3D693078">
      <w:pPr>
        <w:keepNext w:val="0"/>
        <w:keepLines w:val="0"/>
        <w:widowControl w:val="0"/>
        <w:suppressLineNumbers w:val="0"/>
        <w:spacing w:before="0" w:beforeAutospacing="0" w:after="0" w:afterAutospacing="0" w:line="560" w:lineRule="exact"/>
        <w:ind w:left="0" w:leftChars="0" w:right="0" w:firstLine="0" w:firstLineChars="0"/>
        <w:jc w:val="center"/>
        <w:rPr>
          <w:rFonts w:hint="eastAsia" w:ascii="Times New Roman" w:hAnsi="Times New Roman" w:cs="CESI仿宋-GB2312"/>
          <w:color w:val="FF0000"/>
          <w:kern w:val="2"/>
          <w:sz w:val="24"/>
          <w:szCs w:val="24"/>
          <w:lang w:val="en-US" w:eastAsia="zh-CN" w:bidi="ar"/>
        </w:rPr>
      </w:pPr>
      <w:r>
        <w:rPr>
          <w:rFonts w:hint="eastAsia" w:ascii="Times New Roman" w:hAnsi="Times New Roman" w:cs="CESI仿宋-GB2312"/>
          <w:color w:val="FF0000"/>
          <w:kern w:val="2"/>
          <w:sz w:val="24"/>
          <w:szCs w:val="24"/>
          <w:lang w:val="en-US" w:eastAsia="zh-CN" w:bidi="ar"/>
        </w:rPr>
        <w:t>（放二级评测报告中的三个截图即可，无需放全部的二级评测报告）</w:t>
      </w:r>
    </w:p>
    <w:p w14:paraId="5B120176">
      <w:pPr>
        <w:keepNext w:val="0"/>
        <w:keepLines w:val="0"/>
        <w:widowControl w:val="0"/>
        <w:suppressLineNumbers w:val="0"/>
        <w:spacing w:before="0" w:beforeAutospacing="0" w:after="0" w:afterAutospacing="0" w:line="560" w:lineRule="exact"/>
        <w:ind w:left="0" w:leftChars="0" w:right="0" w:firstLine="0" w:firstLineChars="0"/>
        <w:jc w:val="center"/>
        <w:rPr>
          <w:rFonts w:hint="eastAsia" w:ascii="Times New Roman" w:hAnsi="Times New Roman" w:cs="CESI仿宋-GB2312"/>
          <w:color w:val="FF0000"/>
          <w:kern w:val="2"/>
          <w:sz w:val="24"/>
          <w:szCs w:val="24"/>
          <w:lang w:val="en-US" w:eastAsia="zh-CN" w:bidi="ar"/>
        </w:rPr>
      </w:pPr>
    </w:p>
    <w:p w14:paraId="6B24F51B">
      <w:pPr>
        <w:keepNext w:val="0"/>
        <w:keepLines w:val="0"/>
        <w:widowControl w:val="0"/>
        <w:suppressLineNumbers w:val="0"/>
        <w:spacing w:before="0" w:beforeAutospacing="0" w:after="0" w:afterAutospacing="0" w:line="240" w:lineRule="auto"/>
        <w:ind w:left="0" w:leftChars="0" w:right="0" w:firstLine="0" w:firstLineChars="0"/>
        <w:jc w:val="center"/>
        <w:rPr>
          <w:rFonts w:hint="default" w:ascii="Times New Roman" w:hAnsi="Times New Roman" w:cs="CESI仿宋-GB2312"/>
          <w:color w:val="FF0000"/>
          <w:kern w:val="2"/>
          <w:sz w:val="24"/>
          <w:szCs w:val="24"/>
          <w:lang w:val="en-US" w:eastAsia="zh-CN" w:bidi="ar"/>
        </w:rPr>
        <w:sectPr>
          <w:pgSz w:w="11906" w:h="16838"/>
          <w:pgMar w:top="1440" w:right="1800" w:bottom="1440" w:left="1800" w:header="851" w:footer="992" w:gutter="0"/>
          <w:pgNumType w:fmt="numberInDash"/>
          <w:cols w:space="425" w:num="1"/>
          <w:docGrid w:type="lines" w:linePitch="312" w:charSpace="0"/>
        </w:sectPr>
      </w:pPr>
      <w:r>
        <w:drawing>
          <wp:inline distT="0" distB="0" distL="114300" distR="114300">
            <wp:extent cx="4855210" cy="6933565"/>
            <wp:effectExtent l="0" t="0" r="2540" b="635"/>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21"/>
                    <a:stretch>
                      <a:fillRect/>
                    </a:stretch>
                  </pic:blipFill>
                  <pic:spPr>
                    <a:xfrm>
                      <a:off x="0" y="0"/>
                      <a:ext cx="4855210" cy="6933565"/>
                    </a:xfrm>
                    <a:prstGeom prst="rect">
                      <a:avLst/>
                    </a:prstGeom>
                    <a:noFill/>
                    <a:ln>
                      <a:noFill/>
                    </a:ln>
                  </pic:spPr>
                </pic:pic>
              </a:graphicData>
            </a:graphic>
          </wp:inline>
        </w:drawing>
      </w:r>
      <w:r>
        <w:drawing>
          <wp:inline distT="0" distB="0" distL="114300" distR="114300">
            <wp:extent cx="5591810" cy="7352665"/>
            <wp:effectExtent l="0" t="0" r="8890" b="63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2"/>
                    <a:stretch>
                      <a:fillRect/>
                    </a:stretch>
                  </pic:blipFill>
                  <pic:spPr>
                    <a:xfrm>
                      <a:off x="0" y="0"/>
                      <a:ext cx="5591810" cy="7352665"/>
                    </a:xfrm>
                    <a:prstGeom prst="rect">
                      <a:avLst/>
                    </a:prstGeom>
                    <a:noFill/>
                    <a:ln>
                      <a:noFill/>
                    </a:ln>
                  </pic:spPr>
                </pic:pic>
              </a:graphicData>
            </a:graphic>
          </wp:inline>
        </w:drawing>
      </w:r>
      <w:r>
        <w:drawing>
          <wp:inline distT="0" distB="0" distL="114300" distR="114300">
            <wp:extent cx="5498465" cy="7441565"/>
            <wp:effectExtent l="0" t="0" r="6985" b="698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23"/>
                    <a:stretch>
                      <a:fillRect/>
                    </a:stretch>
                  </pic:blipFill>
                  <pic:spPr>
                    <a:xfrm>
                      <a:off x="0" y="0"/>
                      <a:ext cx="5498465" cy="7441565"/>
                    </a:xfrm>
                    <a:prstGeom prst="rect">
                      <a:avLst/>
                    </a:prstGeom>
                    <a:noFill/>
                    <a:ln>
                      <a:noFill/>
                    </a:ln>
                  </pic:spPr>
                </pic:pic>
              </a:graphicData>
            </a:graphic>
          </wp:inline>
        </w:drawing>
      </w:r>
    </w:p>
    <w:p w14:paraId="380452B3">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w:t>
      </w:r>
      <w:bookmarkEnd w:id="183"/>
      <w:bookmarkEnd w:id="184"/>
      <w:r>
        <w:rPr>
          <w:rFonts w:hint="eastAsia" w:ascii="Times New Roman" w:hAnsi="Times New Roman" w:eastAsia="黑体" w:cs="Times New Roman"/>
          <w:b w:val="0"/>
          <w:bCs/>
          <w:kern w:val="2"/>
          <w:sz w:val="32"/>
          <w:szCs w:val="32"/>
          <w:lang w:val="en-US" w:eastAsia="zh-CN" w:bidi="ar-SA"/>
        </w:rPr>
        <w:t>6</w:t>
      </w:r>
    </w:p>
    <w:p w14:paraId="3AE53183">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196" w:name="_Toc24954"/>
      <w:r>
        <w:rPr>
          <w:rFonts w:hint="eastAsia" w:ascii="Times New Roman" w:hAnsi="Times New Roman" w:eastAsia="方正小标宋简体" w:cs="方正小标宋简体"/>
          <w:kern w:val="2"/>
          <w:sz w:val="32"/>
          <w:szCs w:val="32"/>
          <w:lang w:val="en-US" w:eastAsia="zh-CN" w:bidi="ar"/>
        </w:rPr>
        <w:t>长春市中小企业数字化转型城市试点专项资金项目情况表</w:t>
      </w:r>
      <w:bookmarkEnd w:id="196"/>
    </w:p>
    <w:p w14:paraId="0F564D5E">
      <w:pPr>
        <w:spacing w:before="1" w:line="211" w:lineRule="auto"/>
        <w:ind w:left="0" w:leftChars="0" w:firstLine="0" w:firstLineChars="0"/>
        <w:rPr>
          <w:rFonts w:hint="eastAsia" w:ascii="Times New Roman" w:hAnsi="Times New Roman" w:eastAsia="CESI仿宋-GB2312" w:cs="CESI仿宋-GB2312"/>
          <w:sz w:val="24"/>
          <w:szCs w:val="24"/>
        </w:rPr>
      </w:pPr>
      <w:r>
        <w:rPr>
          <w:rFonts w:hint="eastAsia" w:ascii="Times New Roman" w:hAnsi="Times New Roman" w:eastAsia="CESI仿宋-GB2312" w:cs="CESI仿宋-GB2312"/>
          <w:spacing w:val="-4"/>
          <w:sz w:val="24"/>
          <w:szCs w:val="24"/>
          <w:lang w:val="en-US" w:eastAsia="zh-CN"/>
        </w:rPr>
        <w:t>申报</w:t>
      </w:r>
      <w:r>
        <w:rPr>
          <w:rFonts w:hint="eastAsia" w:ascii="Times New Roman" w:hAnsi="Times New Roman" w:eastAsia="CESI仿宋-GB2312" w:cs="CESI仿宋-GB2312"/>
          <w:spacing w:val="-4"/>
          <w:sz w:val="24"/>
          <w:szCs w:val="24"/>
        </w:rPr>
        <w:t>单位（公章</w:t>
      </w:r>
      <w:r>
        <w:rPr>
          <w:rFonts w:hint="eastAsia" w:ascii="Times New Roman" w:hAnsi="Times New Roman" w:eastAsia="CESI仿宋-GB2312" w:cs="CESI仿宋-GB2312"/>
          <w:spacing w:val="-10"/>
          <w:sz w:val="24"/>
          <w:szCs w:val="24"/>
        </w:rPr>
        <w:t>）：</w:t>
      </w:r>
      <w:r>
        <w:rPr>
          <w:rFonts w:hint="eastAsia" w:ascii="Times New Roman" w:hAnsi="Times New Roman" w:eastAsia="CESI仿宋-GB2312" w:cs="CESI仿宋-GB2312"/>
          <w:spacing w:val="1"/>
          <w:sz w:val="24"/>
          <w:szCs w:val="24"/>
        </w:rPr>
        <w:t xml:space="preserve">                       </w:t>
      </w:r>
      <w:r>
        <w:rPr>
          <w:rFonts w:hint="eastAsia" w:ascii="Times New Roman" w:hAnsi="Times New Roman" w:eastAsia="CESI仿宋-GB2312" w:cs="CESI仿宋-GB2312"/>
          <w:sz w:val="24"/>
          <w:szCs w:val="24"/>
        </w:rPr>
        <w:t xml:space="preserve">                                                        </w:t>
      </w:r>
      <w:bookmarkStart w:id="197" w:name="OLE_LINK9"/>
      <w:r>
        <w:rPr>
          <w:rFonts w:hint="eastAsia" w:ascii="Times New Roman" w:hAnsi="Times New Roman" w:eastAsia="CESI仿宋-GB2312" w:cs="CESI仿宋-GB2312"/>
          <w:spacing w:val="-4"/>
          <w:sz w:val="24"/>
          <w:szCs w:val="24"/>
        </w:rPr>
        <w:t>单位：万元</w:t>
      </w:r>
      <w:bookmarkEnd w:id="197"/>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2"/>
        <w:gridCol w:w="900"/>
        <w:gridCol w:w="700"/>
        <w:gridCol w:w="588"/>
        <w:gridCol w:w="662"/>
        <w:gridCol w:w="650"/>
        <w:gridCol w:w="700"/>
        <w:gridCol w:w="988"/>
        <w:gridCol w:w="612"/>
        <w:gridCol w:w="650"/>
        <w:gridCol w:w="863"/>
        <w:gridCol w:w="562"/>
        <w:gridCol w:w="888"/>
        <w:gridCol w:w="925"/>
        <w:gridCol w:w="887"/>
        <w:gridCol w:w="950"/>
        <w:gridCol w:w="863"/>
        <w:gridCol w:w="962"/>
      </w:tblGrid>
      <w:tr w14:paraId="3A4A83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7" w:hRule="atLeast"/>
        </w:trPr>
        <w:tc>
          <w:tcPr>
            <w:tcW w:w="522" w:type="dxa"/>
            <w:vMerge w:val="restart"/>
          </w:tcPr>
          <w:p w14:paraId="43C45CF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序号</w:t>
            </w:r>
          </w:p>
        </w:tc>
        <w:tc>
          <w:tcPr>
            <w:tcW w:w="900" w:type="dxa"/>
            <w:vMerge w:val="restart"/>
          </w:tcPr>
          <w:p w14:paraId="3622076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所属县（市）区</w:t>
            </w:r>
          </w:p>
        </w:tc>
        <w:tc>
          <w:tcPr>
            <w:tcW w:w="700" w:type="dxa"/>
            <w:vMerge w:val="restart"/>
          </w:tcPr>
          <w:p w14:paraId="3589A72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企业名称</w:t>
            </w:r>
          </w:p>
        </w:tc>
        <w:tc>
          <w:tcPr>
            <w:tcW w:w="588" w:type="dxa"/>
            <w:vMerge w:val="restart"/>
          </w:tcPr>
          <w:p w14:paraId="75C983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企业性质</w:t>
            </w:r>
          </w:p>
        </w:tc>
        <w:tc>
          <w:tcPr>
            <w:tcW w:w="662" w:type="dxa"/>
            <w:vMerge w:val="restart"/>
            <w:vAlign w:val="top"/>
          </w:tcPr>
          <w:p w14:paraId="7AF4F99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企业类别</w:t>
            </w:r>
          </w:p>
        </w:tc>
        <w:tc>
          <w:tcPr>
            <w:tcW w:w="650" w:type="dxa"/>
            <w:vMerge w:val="restart"/>
            <w:vAlign w:val="top"/>
          </w:tcPr>
          <w:p w14:paraId="42D4869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企业规模</w:t>
            </w:r>
          </w:p>
        </w:tc>
        <w:tc>
          <w:tcPr>
            <w:tcW w:w="700" w:type="dxa"/>
            <w:vMerge w:val="restart"/>
          </w:tcPr>
          <w:p w14:paraId="58F0AD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所属行业</w:t>
            </w:r>
          </w:p>
        </w:tc>
        <w:tc>
          <w:tcPr>
            <w:tcW w:w="988" w:type="dxa"/>
            <w:vMerge w:val="restart"/>
          </w:tcPr>
          <w:p w14:paraId="4119A77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主要建设内容</w:t>
            </w:r>
          </w:p>
        </w:tc>
        <w:tc>
          <w:tcPr>
            <w:tcW w:w="612" w:type="dxa"/>
            <w:vMerge w:val="restart"/>
          </w:tcPr>
          <w:p w14:paraId="78FF749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起止年月</w:t>
            </w:r>
          </w:p>
        </w:tc>
        <w:tc>
          <w:tcPr>
            <w:tcW w:w="2075" w:type="dxa"/>
            <w:gridSpan w:val="3"/>
          </w:tcPr>
          <w:p w14:paraId="1B13237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项目投资</w:t>
            </w:r>
          </w:p>
        </w:tc>
        <w:tc>
          <w:tcPr>
            <w:tcW w:w="888" w:type="dxa"/>
            <w:vMerge w:val="restart"/>
          </w:tcPr>
          <w:p w14:paraId="459D58F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申请专项资金</w:t>
            </w:r>
          </w:p>
        </w:tc>
        <w:tc>
          <w:tcPr>
            <w:tcW w:w="925" w:type="dxa"/>
            <w:vMerge w:val="restart"/>
          </w:tcPr>
          <w:p w14:paraId="1030BF3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 xml:space="preserve">项目是否完工 </w:t>
            </w:r>
          </w:p>
        </w:tc>
        <w:tc>
          <w:tcPr>
            <w:tcW w:w="887" w:type="dxa"/>
            <w:vMerge w:val="restart"/>
          </w:tcPr>
          <w:p w14:paraId="26C0A5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企业改造前数字化水平</w:t>
            </w:r>
          </w:p>
        </w:tc>
        <w:tc>
          <w:tcPr>
            <w:tcW w:w="950" w:type="dxa"/>
            <w:vMerge w:val="restart"/>
          </w:tcPr>
          <w:p w14:paraId="74B7EFC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企业改造后数字化水平</w:t>
            </w:r>
          </w:p>
        </w:tc>
        <w:tc>
          <w:tcPr>
            <w:tcW w:w="863" w:type="dxa"/>
            <w:vMerge w:val="restart"/>
          </w:tcPr>
          <w:p w14:paraId="58CA9F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项目联系人</w:t>
            </w:r>
          </w:p>
        </w:tc>
        <w:tc>
          <w:tcPr>
            <w:tcW w:w="962" w:type="dxa"/>
            <w:vMerge w:val="restart"/>
          </w:tcPr>
          <w:p w14:paraId="1C15C3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联系方式</w:t>
            </w:r>
          </w:p>
        </w:tc>
      </w:tr>
      <w:tr w14:paraId="38F93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trPr>
        <w:tc>
          <w:tcPr>
            <w:tcW w:w="522" w:type="dxa"/>
            <w:vMerge w:val="continue"/>
          </w:tcPr>
          <w:p w14:paraId="1AF2319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00" w:type="dxa"/>
            <w:vMerge w:val="continue"/>
          </w:tcPr>
          <w:p w14:paraId="43A80E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14:paraId="50B8D88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88" w:type="dxa"/>
            <w:vMerge w:val="continue"/>
          </w:tcPr>
          <w:p w14:paraId="023B6DA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62" w:type="dxa"/>
            <w:vMerge w:val="continue"/>
            <w:vAlign w:val="top"/>
          </w:tcPr>
          <w:p w14:paraId="6BC2F31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Merge w:val="continue"/>
            <w:vAlign w:val="top"/>
          </w:tcPr>
          <w:p w14:paraId="1732E3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14:paraId="6436174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88" w:type="dxa"/>
            <w:vMerge w:val="continue"/>
          </w:tcPr>
          <w:p w14:paraId="7BB70B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12" w:type="dxa"/>
            <w:vMerge w:val="continue"/>
          </w:tcPr>
          <w:p w14:paraId="517C111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Align w:val="top"/>
          </w:tcPr>
          <w:p w14:paraId="2B94759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总 投 资</w:t>
            </w:r>
          </w:p>
        </w:tc>
        <w:tc>
          <w:tcPr>
            <w:tcW w:w="863" w:type="dxa"/>
            <w:vAlign w:val="top"/>
          </w:tcPr>
          <w:p w14:paraId="075E45B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信息化软件投资</w:t>
            </w:r>
          </w:p>
        </w:tc>
        <w:tc>
          <w:tcPr>
            <w:tcW w:w="562" w:type="dxa"/>
            <w:vAlign w:val="top"/>
          </w:tcPr>
          <w:p w14:paraId="7A81BC2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硬件投资</w:t>
            </w:r>
          </w:p>
        </w:tc>
        <w:tc>
          <w:tcPr>
            <w:tcW w:w="888" w:type="dxa"/>
            <w:vMerge w:val="continue"/>
          </w:tcPr>
          <w:p w14:paraId="3EDD20F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25" w:type="dxa"/>
            <w:vMerge w:val="continue"/>
          </w:tcPr>
          <w:p w14:paraId="6D1CA6C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7" w:type="dxa"/>
            <w:vMerge w:val="continue"/>
          </w:tcPr>
          <w:p w14:paraId="1E1EBC4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50" w:type="dxa"/>
            <w:vMerge w:val="continue"/>
          </w:tcPr>
          <w:p w14:paraId="63B196C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63" w:type="dxa"/>
            <w:vMerge w:val="continue"/>
          </w:tcPr>
          <w:p w14:paraId="0B519C6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62" w:type="dxa"/>
            <w:vMerge w:val="continue"/>
          </w:tcPr>
          <w:p w14:paraId="753BA4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r>
      <w:tr w14:paraId="7B6C8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14:paraId="4AB7310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1</w:t>
            </w:r>
          </w:p>
        </w:tc>
        <w:tc>
          <w:tcPr>
            <w:tcW w:w="900" w:type="dxa"/>
          </w:tcPr>
          <w:p w14:paraId="43FACCC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27D1F09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14:paraId="7D82A6A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14:paraId="51309DB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0AB6F02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2364660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14:paraId="267BBFE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多个软件系统名称</w:t>
            </w:r>
          </w:p>
        </w:tc>
        <w:tc>
          <w:tcPr>
            <w:tcW w:w="612" w:type="dxa"/>
          </w:tcPr>
          <w:p w14:paraId="3C42547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vAlign w:val="top"/>
          </w:tcPr>
          <w:p w14:paraId="71DE0A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i/>
                <w:iCs/>
                <w:color w:val="C00000"/>
                <w:spacing w:val="-4"/>
                <w:sz w:val="18"/>
                <w:szCs w:val="18"/>
                <w:vertAlign w:val="baseline"/>
                <w:lang w:val="en-US" w:eastAsia="zh-CN"/>
              </w:rPr>
              <w:t>审计金额</w:t>
            </w:r>
          </w:p>
        </w:tc>
        <w:tc>
          <w:tcPr>
            <w:tcW w:w="863" w:type="dxa"/>
            <w:vAlign w:val="top"/>
          </w:tcPr>
          <w:p w14:paraId="7BEA0CB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一般为审计金额</w:t>
            </w:r>
          </w:p>
        </w:tc>
        <w:tc>
          <w:tcPr>
            <w:tcW w:w="562" w:type="dxa"/>
            <w:vAlign w:val="top"/>
          </w:tcPr>
          <w:p w14:paraId="1D9C5C1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color w:val="FF0000"/>
                <w:spacing w:val="-4"/>
                <w:sz w:val="18"/>
                <w:szCs w:val="18"/>
                <w:vertAlign w:val="baseline"/>
                <w:lang w:val="en-US" w:eastAsia="zh-CN"/>
              </w:rPr>
              <w:t>一般为0</w:t>
            </w:r>
          </w:p>
        </w:tc>
        <w:tc>
          <w:tcPr>
            <w:tcW w:w="888" w:type="dxa"/>
            <w:vAlign w:val="top"/>
          </w:tcPr>
          <w:p w14:paraId="46EBDD6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i/>
                <w:iCs/>
                <w:color w:val="C00000"/>
                <w:spacing w:val="-4"/>
                <w:sz w:val="18"/>
                <w:szCs w:val="18"/>
                <w:vertAlign w:val="baseline"/>
                <w:lang w:val="en-US" w:eastAsia="zh-CN"/>
              </w:rPr>
              <w:t>50%审计金额，最高不超过50，精确到元即小数点后四位</w:t>
            </w:r>
          </w:p>
        </w:tc>
        <w:tc>
          <w:tcPr>
            <w:tcW w:w="925" w:type="dxa"/>
          </w:tcPr>
          <w:p w14:paraId="52CCFDC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是</w:t>
            </w:r>
          </w:p>
        </w:tc>
        <w:tc>
          <w:tcPr>
            <w:tcW w:w="887" w:type="dxa"/>
          </w:tcPr>
          <w:p w14:paraId="1F1D85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14:paraId="45F9D38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557BA4D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14:paraId="17560F0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r w14:paraId="51C385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14:paraId="259222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2</w:t>
            </w:r>
          </w:p>
        </w:tc>
        <w:tc>
          <w:tcPr>
            <w:tcW w:w="900" w:type="dxa"/>
          </w:tcPr>
          <w:p w14:paraId="7217FCA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254C645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14:paraId="0427539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14:paraId="3B1A592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79127A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009BC55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14:paraId="3C13A5B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12" w:type="dxa"/>
          </w:tcPr>
          <w:p w14:paraId="3F7C867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0AD07B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7916836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62" w:type="dxa"/>
          </w:tcPr>
          <w:p w14:paraId="6AB9DCD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8" w:type="dxa"/>
          </w:tcPr>
          <w:p w14:paraId="67723C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25" w:type="dxa"/>
          </w:tcPr>
          <w:p w14:paraId="546109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87" w:type="dxa"/>
          </w:tcPr>
          <w:p w14:paraId="1D0CBDC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14:paraId="141427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7D43B00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14:paraId="44DA68D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bl>
    <w:p w14:paraId="2C50F26D">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hAnsi="Times New Roman" w:eastAsia="CESI仿宋-GB2312" w:cs="楷体"/>
          <w:b/>
          <w:bCs/>
          <w:spacing w:val="-4"/>
          <w:sz w:val="22"/>
          <w:szCs w:val="22"/>
        </w:rPr>
      </w:pPr>
      <w:r>
        <w:rPr>
          <w:rFonts w:ascii="Times New Roman" w:hAnsi="Times New Roman" w:eastAsia="CESI仿宋-GB2312" w:cs="楷体"/>
          <w:b/>
          <w:bCs/>
          <w:spacing w:val="-4"/>
          <w:sz w:val="22"/>
          <w:szCs w:val="22"/>
        </w:rPr>
        <w:t>填表说明：</w:t>
      </w:r>
    </w:p>
    <w:p w14:paraId="08743894">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bookmarkStart w:id="198" w:name="_Toc4411"/>
      <w:bookmarkStart w:id="199" w:name="_Toc24027"/>
      <w:bookmarkStart w:id="200" w:name="_Toc27285"/>
      <w:bookmarkStart w:id="201" w:name="_Toc30419"/>
      <w:r>
        <w:rPr>
          <w:rFonts w:hint="eastAsia" w:ascii="Times New Roman" w:hAnsi="Times New Roman" w:eastAsia="CESI仿宋-GB2312" w:cs="Times New Roman"/>
          <w:spacing w:val="-1"/>
          <w:sz w:val="22"/>
          <w:szCs w:val="22"/>
          <w:lang w:val="en-US" w:eastAsia="zh-CN"/>
        </w:rPr>
        <w:t>1.企业性质：</w:t>
      </w:r>
      <w:bookmarkEnd w:id="198"/>
      <w:bookmarkEnd w:id="199"/>
      <w:bookmarkStart w:id="202" w:name="OLE_LINK23"/>
      <w:r>
        <w:rPr>
          <w:rFonts w:hint="eastAsia" w:ascii="Times New Roman" w:hAnsi="Times New Roman" w:eastAsia="CESI仿宋-GB2312" w:cs="Times New Roman"/>
          <w:spacing w:val="-1"/>
          <w:sz w:val="22"/>
          <w:szCs w:val="22"/>
          <w:lang w:val="en-US" w:eastAsia="zh-CN"/>
        </w:rPr>
        <w:t>填写国有</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民营</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外资</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混合所有制</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其他。</w:t>
      </w:r>
      <w:bookmarkEnd w:id="202"/>
    </w:p>
    <w:p w14:paraId="49FE356C">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2.企业类别：填写专精特新“小巨人”企业、专精特新中小企业、创新型中小企业、</w:t>
      </w:r>
      <w:r>
        <w:rPr>
          <w:rFonts w:hint="eastAsia" w:ascii="Times New Roman" w:hAnsi="Times New Roman" w:cs="Times New Roman"/>
          <w:spacing w:val="-1"/>
          <w:sz w:val="22"/>
          <w:szCs w:val="22"/>
          <w:lang w:val="en-US" w:eastAsia="zh-CN"/>
        </w:rPr>
        <w:t>制造业单项冠军企业、</w:t>
      </w:r>
      <w:r>
        <w:rPr>
          <w:rFonts w:hint="eastAsia" w:ascii="Times New Roman" w:hAnsi="Times New Roman" w:eastAsia="CESI仿宋-GB2312" w:cs="Times New Roman"/>
          <w:spacing w:val="-1"/>
          <w:sz w:val="22"/>
          <w:szCs w:val="22"/>
          <w:lang w:val="en-US" w:eastAsia="zh-CN"/>
        </w:rPr>
        <w:t>其</w:t>
      </w:r>
      <w:r>
        <w:rPr>
          <w:rFonts w:hint="eastAsia" w:ascii="Times New Roman" w:hAnsi="Times New Roman" w:cs="Times New Roman"/>
          <w:spacing w:val="-1"/>
          <w:sz w:val="22"/>
          <w:szCs w:val="22"/>
          <w:lang w:val="en-US" w:eastAsia="zh-CN"/>
        </w:rPr>
        <w:t>他</w:t>
      </w:r>
      <w:r>
        <w:rPr>
          <w:rFonts w:hint="eastAsia" w:ascii="Times New Roman" w:hAnsi="Times New Roman" w:eastAsia="CESI仿宋-GB2312" w:cs="Times New Roman"/>
          <w:spacing w:val="-1"/>
          <w:sz w:val="22"/>
          <w:szCs w:val="22"/>
          <w:lang w:val="en-US" w:eastAsia="zh-CN"/>
        </w:rPr>
        <w:t>。</w:t>
      </w:r>
    </w:p>
    <w:p w14:paraId="3156A587">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3.企业规模：填写规模以上企业、规模以下企业。</w:t>
      </w:r>
      <w:bookmarkEnd w:id="200"/>
      <w:bookmarkEnd w:id="201"/>
    </w:p>
    <w:p w14:paraId="53288EDD">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4</w:t>
      </w:r>
      <w:r>
        <w:rPr>
          <w:rFonts w:ascii="Times New Roman" w:hAnsi="Times New Roman" w:eastAsia="CESI仿宋-GB2312" w:cs="Times New Roman"/>
          <w:spacing w:val="-1"/>
          <w:sz w:val="22"/>
          <w:szCs w:val="22"/>
        </w:rPr>
        <w:t>.所属行业：</w:t>
      </w:r>
      <w:r>
        <w:rPr>
          <w:rFonts w:hint="eastAsia" w:ascii="Times New Roman" w:hAnsi="Times New Roman" w:eastAsia="CESI仿宋-GB2312" w:cs="Times New Roman"/>
          <w:spacing w:val="-1"/>
          <w:sz w:val="22"/>
          <w:szCs w:val="22"/>
          <w:lang w:val="en-US" w:eastAsia="zh-CN"/>
        </w:rPr>
        <w:t>填写汽车零部件配件制造业、轨道交通高端装备制造业、电子元器件制造业、中成药生物药品制品制造业</w:t>
      </w:r>
      <w:r>
        <w:rPr>
          <w:rFonts w:hint="eastAsia" w:ascii="Times New Roman" w:hAnsi="Times New Roman" w:cs="Times New Roman"/>
          <w:spacing w:val="-1"/>
          <w:sz w:val="22"/>
          <w:szCs w:val="22"/>
          <w:lang w:val="en-US" w:eastAsia="zh-CN"/>
        </w:rPr>
        <w:t>。</w:t>
      </w:r>
    </w:p>
    <w:p w14:paraId="231B77D9">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5.信息化软硬件投资：</w:t>
      </w:r>
      <w:r>
        <w:rPr>
          <w:rFonts w:hint="default" w:ascii="Times New Roman" w:hAnsi="Times New Roman" w:eastAsia="CESI仿宋-GB2312" w:cs="Times New Roman"/>
          <w:spacing w:val="-1"/>
          <w:sz w:val="22"/>
          <w:szCs w:val="22"/>
          <w:lang w:val="en-US" w:eastAsia="zh-CN"/>
        </w:rPr>
        <w:t>主要包括购置的用于数字化改造的软件业务系统</w:t>
      </w:r>
      <w:r>
        <w:rPr>
          <w:rFonts w:hint="eastAsia" w:ascii="Times New Roman" w:hAnsi="Times New Roman" w:eastAsia="CESI仿宋-GB2312" w:cs="Times New Roman"/>
          <w:spacing w:val="-1"/>
          <w:sz w:val="22"/>
          <w:szCs w:val="22"/>
          <w:lang w:val="en-US" w:eastAsia="zh-CN"/>
        </w:rPr>
        <w:t>、软件开发服务、</w:t>
      </w:r>
      <w:r>
        <w:rPr>
          <w:rFonts w:hint="default" w:ascii="Times New Roman" w:hAnsi="Times New Roman" w:eastAsia="CESI仿宋-GB2312" w:cs="Times New Roman"/>
          <w:spacing w:val="-1"/>
          <w:sz w:val="22"/>
          <w:szCs w:val="22"/>
          <w:lang w:val="en-US" w:eastAsia="zh-CN"/>
        </w:rPr>
        <w:t>云平台服务等</w:t>
      </w:r>
      <w:r>
        <w:rPr>
          <w:rFonts w:hint="eastAsia" w:ascii="Times New Roman" w:hAnsi="Times New Roman" w:eastAsia="CESI仿宋-GB2312" w:cs="Times New Roman"/>
          <w:spacing w:val="-1"/>
          <w:sz w:val="22"/>
          <w:szCs w:val="22"/>
          <w:lang w:val="en-US" w:eastAsia="zh-CN"/>
        </w:rPr>
        <w:t>；</w:t>
      </w:r>
      <w:r>
        <w:rPr>
          <w:rFonts w:hint="default" w:ascii="Times New Roman" w:hAnsi="Times New Roman" w:eastAsia="CESI仿宋-GB2312" w:cs="Times New Roman"/>
          <w:spacing w:val="-1"/>
          <w:sz w:val="22"/>
          <w:szCs w:val="22"/>
          <w:lang w:val="en-US" w:eastAsia="zh-CN"/>
        </w:rPr>
        <w:t>以购置形式添置的承载软件业务系统应用的数据存储、工厂网络、通信、智能终端等数据采集、传输设备</w:t>
      </w:r>
      <w:r>
        <w:rPr>
          <w:rFonts w:hint="eastAsia" w:ascii="Times New Roman" w:hAnsi="Times New Roman" w:eastAsia="CESI仿宋-GB2312" w:cs="Times New Roman"/>
          <w:spacing w:val="-1"/>
          <w:sz w:val="22"/>
          <w:szCs w:val="22"/>
          <w:lang w:val="en-US" w:eastAsia="zh-CN"/>
        </w:rPr>
        <w:t>等。</w:t>
      </w:r>
    </w:p>
    <w:p w14:paraId="5DF3D059">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default" w:ascii="Times New Roman" w:hAnsi="Times New Roman" w:eastAsia="CESI仿宋-GB2312" w:cs="Times New Roman"/>
          <w:spacing w:val="-1"/>
          <w:sz w:val="22"/>
          <w:szCs w:val="22"/>
          <w:lang w:val="en-US" w:eastAsia="zh-CN"/>
        </w:rPr>
      </w:pPr>
      <w:bookmarkStart w:id="203" w:name="_Toc29153"/>
      <w:bookmarkStart w:id="204" w:name="_Toc1831"/>
      <w:r>
        <w:rPr>
          <w:rFonts w:hint="eastAsia" w:ascii="Times New Roman" w:hAnsi="Times New Roman" w:eastAsia="CESI仿宋-GB2312" w:cs="Times New Roman"/>
          <w:spacing w:val="-1"/>
          <w:sz w:val="22"/>
          <w:szCs w:val="22"/>
          <w:lang w:val="en-US" w:eastAsia="zh-CN"/>
        </w:rPr>
        <w:t>6.企业改造前</w:t>
      </w:r>
      <w:r>
        <w:rPr>
          <w:rFonts w:hint="eastAsia" w:ascii="Times New Roman" w:hAnsi="Times New Roman" w:cs="Times New Roman"/>
          <w:spacing w:val="-1"/>
          <w:sz w:val="22"/>
          <w:szCs w:val="22"/>
          <w:lang w:val="en-US" w:eastAsia="zh-CN"/>
        </w:rPr>
        <w:t>数字化水平：无等级、1级、</w:t>
      </w:r>
      <w:r>
        <w:rPr>
          <w:rFonts w:hint="eastAsia" w:ascii="Times New Roman" w:hAnsi="Times New Roman" w:eastAsia="CESI仿宋-GB2312" w:cs="Times New Roman"/>
          <w:spacing w:val="-1"/>
          <w:sz w:val="22"/>
          <w:szCs w:val="22"/>
          <w:lang w:val="en-US" w:eastAsia="zh-CN"/>
        </w:rPr>
        <w:t>2级、3级、4级</w:t>
      </w:r>
      <w:r>
        <w:rPr>
          <w:rFonts w:hint="eastAsia" w:ascii="Times New Roman" w:hAnsi="Times New Roman" w:cs="Times New Roman"/>
          <w:spacing w:val="-1"/>
          <w:sz w:val="22"/>
          <w:szCs w:val="22"/>
          <w:lang w:val="en-US" w:eastAsia="zh-CN"/>
        </w:rPr>
        <w:t>。</w:t>
      </w:r>
    </w:p>
    <w:p w14:paraId="4EC616AB">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7.企业改造后</w:t>
      </w:r>
      <w:r>
        <w:rPr>
          <w:rFonts w:hint="eastAsia" w:ascii="Times New Roman" w:hAnsi="Times New Roman" w:eastAsia="CESI仿宋-GB2312" w:cs="Times New Roman"/>
          <w:spacing w:val="-1"/>
          <w:sz w:val="22"/>
          <w:szCs w:val="22"/>
          <w:lang w:val="en-US" w:eastAsia="zh-CN"/>
        </w:rPr>
        <w:t>数字化水平：2级、3级、4级。</w:t>
      </w:r>
      <w:bookmarkEnd w:id="203"/>
      <w:bookmarkEnd w:id="204"/>
    </w:p>
    <w:p w14:paraId="0D0E3A75">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default" w:ascii="Times New Roman" w:hAnsi="Times New Roman" w:eastAsia="CESI仿宋-GB2312" w:cs="Times New Roman"/>
          <w:spacing w:val="-1"/>
          <w:sz w:val="22"/>
          <w:szCs w:val="22"/>
          <w:lang w:val="en-US" w:eastAsia="zh-CN"/>
        </w:rPr>
        <w:sectPr>
          <w:footerReference r:id="rId16" w:type="default"/>
          <w:pgSz w:w="16838" w:h="11906" w:orient="landscape"/>
          <w:pgMar w:top="2098" w:right="1474" w:bottom="1984" w:left="1587" w:header="851" w:footer="992" w:gutter="0"/>
          <w:pgNumType w:fmt="numberInDash"/>
          <w:cols w:space="720" w:num="1"/>
          <w:docGrid w:type="lines" w:linePitch="312" w:charSpace="0"/>
        </w:sectPr>
      </w:pPr>
    </w:p>
    <w:p w14:paraId="5BA96E6A">
      <w:pPr>
        <w:widowControl w:val="0"/>
        <w:numPr>
          <w:ilvl w:val="0"/>
          <w:numId w:val="0"/>
        </w:numPr>
        <w:spacing w:line="560" w:lineRule="exact"/>
        <w:jc w:val="center"/>
        <w:rPr>
          <w:rFonts w:hint="default" w:ascii="Times New Roman" w:hAnsi="Times New Roman" w:eastAsia="方正小标宋简体" w:cs="Nimbus Roman"/>
          <w:sz w:val="32"/>
          <w:szCs w:val="32"/>
          <w:lang w:val="en-US" w:eastAsia="zh-CN"/>
        </w:rPr>
      </w:pPr>
      <w:r>
        <w:rPr>
          <w:rFonts w:hint="default" w:ascii="Times New Roman" w:hAnsi="Times New Roman" w:eastAsia="方正小标宋简体" w:cs="Nimbus Roman"/>
          <w:sz w:val="32"/>
          <w:szCs w:val="32"/>
          <w:lang w:val="en-US" w:eastAsia="zh-CN"/>
        </w:rPr>
        <w:t>承  诺  书</w:t>
      </w:r>
    </w:p>
    <w:p w14:paraId="283FCDB6">
      <w:pPr>
        <w:spacing w:line="240" w:lineRule="exact"/>
        <w:rPr>
          <w:rFonts w:hint="default" w:ascii="Times New Roman" w:hAnsi="Times New Roman" w:eastAsia="黑体" w:cs="Nimbus Roman"/>
        </w:rPr>
      </w:pPr>
    </w:p>
    <w:tbl>
      <w:tblPr>
        <w:tblStyle w:val="22"/>
        <w:tblW w:w="884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95"/>
        <w:gridCol w:w="1967"/>
        <w:gridCol w:w="2220"/>
        <w:gridCol w:w="2462"/>
      </w:tblGrid>
      <w:tr w14:paraId="279474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14:paraId="3DF8A7D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项目申报企业</w:t>
            </w:r>
          </w:p>
          <w:p w14:paraId="2102F1A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（单位）</w:t>
            </w:r>
          </w:p>
        </w:tc>
        <w:tc>
          <w:tcPr>
            <w:tcW w:w="6649" w:type="dxa"/>
            <w:gridSpan w:val="3"/>
            <w:vAlign w:val="center"/>
          </w:tcPr>
          <w:p w14:paraId="3A78BDA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p>
        </w:tc>
      </w:tr>
      <w:tr w14:paraId="6F3CEF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9" w:hRule="atLeast"/>
          <w:jc w:val="center"/>
        </w:trPr>
        <w:tc>
          <w:tcPr>
            <w:tcW w:w="2195" w:type="dxa"/>
            <w:vAlign w:val="center"/>
          </w:tcPr>
          <w:p w14:paraId="50D0412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项目名称</w:t>
            </w:r>
          </w:p>
        </w:tc>
        <w:tc>
          <w:tcPr>
            <w:tcW w:w="6649" w:type="dxa"/>
            <w:gridSpan w:val="3"/>
            <w:vAlign w:val="center"/>
          </w:tcPr>
          <w:p w14:paraId="56DEA0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lang w:val="en-US" w:eastAsia="zh-CN"/>
              </w:rPr>
            </w:pPr>
            <w:r>
              <w:rPr>
                <w:rFonts w:hint="eastAsia" w:ascii="Times New Roman" w:hAnsi="Times New Roman" w:cs="Nimbus Roman"/>
                <w:sz w:val="24"/>
                <w:szCs w:val="24"/>
                <w:lang w:val="en-US" w:eastAsia="zh-CN"/>
              </w:rPr>
              <w:t>长春市中小企业数字化转型城市试点数字化改造项目</w:t>
            </w:r>
          </w:p>
        </w:tc>
      </w:tr>
      <w:tr w14:paraId="1B12A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14:paraId="37BB56D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项目总投资</w:t>
            </w:r>
          </w:p>
        </w:tc>
        <w:tc>
          <w:tcPr>
            <w:tcW w:w="1967" w:type="dxa"/>
            <w:vAlign w:val="center"/>
          </w:tcPr>
          <w:p w14:paraId="10400C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Theme="minorEastAsia" w:cstheme="minorEastAsia"/>
                <w:b/>
                <w:bCs/>
                <w:i/>
                <w:iCs/>
                <w:color w:val="C00000"/>
                <w:spacing w:val="-4"/>
                <w:sz w:val="18"/>
                <w:szCs w:val="18"/>
                <w:vertAlign w:val="baseline"/>
                <w:lang w:val="en-US" w:eastAsia="zh-CN"/>
              </w:rPr>
              <w:t>审计金额</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p>
        </w:tc>
        <w:tc>
          <w:tcPr>
            <w:tcW w:w="2220" w:type="dxa"/>
            <w:vAlign w:val="center"/>
          </w:tcPr>
          <w:p w14:paraId="2C9C23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CESI仿宋-GB2312" w:cs="Nimbus Roman"/>
                <w:sz w:val="24"/>
                <w:szCs w:val="24"/>
                <w:lang w:val="en-US" w:eastAsia="zh-CN"/>
              </w:rPr>
              <w:t>信息化软硬件</w:t>
            </w:r>
            <w:r>
              <w:rPr>
                <w:rFonts w:hint="default" w:ascii="Times New Roman" w:hAnsi="Times New Roman" w:eastAsia="CESI仿宋-GB2312" w:cs="Nimbus Roman"/>
                <w:sz w:val="24"/>
                <w:szCs w:val="24"/>
              </w:rPr>
              <w:t>投资</w:t>
            </w:r>
          </w:p>
        </w:tc>
        <w:tc>
          <w:tcPr>
            <w:tcW w:w="2462" w:type="dxa"/>
            <w:vAlign w:val="center"/>
          </w:tcPr>
          <w:p w14:paraId="4A937CD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691" w:right="0" w:hanging="691" w:hangingChars="400"/>
              <w:jc w:val="left"/>
              <w:textAlignment w:val="auto"/>
              <w:outlineLvl w:val="9"/>
              <w:rPr>
                <w:rFonts w:hint="default" w:ascii="Times New Roman" w:hAnsi="Times New Roman" w:eastAsia="CESI仿宋-GB2312" w:cs="Nimbus Roman"/>
                <w:sz w:val="24"/>
                <w:szCs w:val="24"/>
              </w:rPr>
            </w:pPr>
            <w:r>
              <w:rPr>
                <w:rFonts w:hint="eastAsia" w:ascii="Times New Roman" w:hAnsi="Times New Roman" w:eastAsiaTheme="minorEastAsia" w:cstheme="minorEastAsia"/>
                <w:b/>
                <w:bCs/>
                <w:i/>
                <w:iCs/>
                <w:color w:val="C00000"/>
                <w:spacing w:val="-4"/>
                <w:sz w:val="18"/>
                <w:szCs w:val="18"/>
                <w:vertAlign w:val="baseline"/>
                <w:lang w:val="en-US" w:eastAsia="zh-CN"/>
              </w:rPr>
              <w:t>（软件投资）（硬件投资）</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p>
        </w:tc>
      </w:tr>
      <w:tr w14:paraId="60EE2F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89" w:hRule="atLeast"/>
          <w:jc w:val="center"/>
        </w:trPr>
        <w:tc>
          <w:tcPr>
            <w:tcW w:w="8844" w:type="dxa"/>
            <w:gridSpan w:val="4"/>
            <w:vAlign w:val="top"/>
          </w:tcPr>
          <w:p w14:paraId="6EAFC9BD">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rPr>
              <w:t>项目</w:t>
            </w:r>
            <w:r>
              <w:rPr>
                <w:rFonts w:hint="eastAsia" w:ascii="Times New Roman" w:hAnsi="Times New Roman" w:eastAsia="CESI仿宋-GB2312" w:cs="Nimbus Roman"/>
                <w:b/>
                <w:bCs/>
                <w:sz w:val="24"/>
                <w:szCs w:val="24"/>
                <w:lang w:val="en-US" w:eastAsia="zh-CN"/>
              </w:rPr>
              <w:t>申报</w:t>
            </w:r>
            <w:r>
              <w:rPr>
                <w:rFonts w:hint="eastAsia" w:ascii="Times New Roman" w:hAnsi="Times New Roman" w:cs="Nimbus Roman"/>
                <w:b/>
                <w:bCs/>
                <w:sz w:val="24"/>
                <w:szCs w:val="24"/>
                <w:lang w:val="en-US" w:eastAsia="zh-CN"/>
              </w:rPr>
              <w:t>企业</w:t>
            </w:r>
            <w:r>
              <w:rPr>
                <w:rFonts w:hint="default" w:ascii="Times New Roman" w:hAnsi="Times New Roman" w:eastAsia="CESI仿宋-GB2312" w:cs="Nimbus Roman"/>
                <w:b/>
                <w:bCs/>
                <w:sz w:val="24"/>
                <w:szCs w:val="24"/>
              </w:rPr>
              <w:t>承诺：</w:t>
            </w:r>
          </w:p>
          <w:p w14:paraId="3547D72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1.</w:t>
            </w:r>
            <w:r>
              <w:rPr>
                <w:rFonts w:hint="default" w:ascii="Times New Roman" w:hAnsi="Times New Roman" w:eastAsia="CESI仿宋-GB2312" w:cs="Nimbus Roman"/>
                <w:sz w:val="24"/>
                <w:szCs w:val="24"/>
                <w:lang w:eastAsia="zh-CN"/>
              </w:rPr>
              <w:t>所有申报资料均真实、完整、有效，</w:t>
            </w:r>
            <w:r>
              <w:rPr>
                <w:rFonts w:hint="default" w:ascii="Times New Roman" w:hAnsi="Times New Roman" w:eastAsia="CESI仿宋-GB2312" w:cs="Nimbus Roman"/>
                <w:sz w:val="24"/>
                <w:szCs w:val="24"/>
              </w:rPr>
              <w:t>且项目未获取其他</w:t>
            </w:r>
            <w:r>
              <w:rPr>
                <w:rFonts w:hint="eastAsia" w:ascii="Times New Roman" w:hAnsi="Times New Roman" w:eastAsia="CESI仿宋-GB2312" w:cs="Nimbus Roman"/>
                <w:sz w:val="24"/>
                <w:szCs w:val="24"/>
                <w:lang w:val="en-US" w:eastAsia="zh-CN"/>
              </w:rPr>
              <w:t>中央</w:t>
            </w:r>
            <w:r>
              <w:rPr>
                <w:rFonts w:hint="default" w:ascii="Times New Roman" w:hAnsi="Times New Roman" w:eastAsia="CESI仿宋-GB2312" w:cs="Nimbus Roman"/>
                <w:sz w:val="24"/>
                <w:szCs w:val="24"/>
              </w:rPr>
              <w:t>财政资金支持，</w:t>
            </w:r>
            <w:r>
              <w:rPr>
                <w:rFonts w:hint="default" w:ascii="Times New Roman" w:hAnsi="Times New Roman" w:eastAsia="CESI仿宋-GB2312" w:cs="Nimbus Roman"/>
                <w:sz w:val="24"/>
                <w:szCs w:val="24"/>
                <w:lang w:eastAsia="zh-CN"/>
              </w:rPr>
              <w:t>企业不在</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信用中国</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网站失信黑名单，知识产权清晰无争议，</w:t>
            </w:r>
            <w:r>
              <w:rPr>
                <w:rFonts w:hint="default" w:ascii="Times New Roman" w:hAnsi="Times New Roman" w:eastAsia="CESI仿宋-GB2312" w:cs="Nimbus Roman"/>
                <w:sz w:val="24"/>
                <w:szCs w:val="24"/>
              </w:rPr>
              <w:t>如有虚假，愿意承担相关责任。</w:t>
            </w:r>
          </w:p>
          <w:p w14:paraId="3C0739E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2.专项资金获批后将按规定使用，如有违规，愿意承担相关责任。</w:t>
            </w:r>
          </w:p>
          <w:p w14:paraId="48F90E7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lang w:val="en-US" w:eastAsia="zh-CN"/>
              </w:rPr>
            </w:pPr>
            <w:r>
              <w:rPr>
                <w:rFonts w:hint="default" w:ascii="Times New Roman" w:hAnsi="Times New Roman" w:eastAsia="CESI仿宋-GB2312" w:cs="Nimbus Roman"/>
                <w:sz w:val="24"/>
                <w:szCs w:val="24"/>
                <w:lang w:val="en-US" w:eastAsia="zh-CN"/>
              </w:rPr>
              <w:t>3.项目</w:t>
            </w:r>
            <w:r>
              <w:rPr>
                <w:rFonts w:hint="eastAsia" w:ascii="Times New Roman" w:hAnsi="Times New Roman" w:eastAsia="CESI仿宋-GB2312" w:cs="Nimbus Roman"/>
                <w:sz w:val="24"/>
                <w:szCs w:val="24"/>
                <w:lang w:val="en-US" w:eastAsia="zh-CN"/>
              </w:rPr>
              <w:t>建设内容已全部</w:t>
            </w:r>
            <w:r>
              <w:rPr>
                <w:rFonts w:hint="default" w:ascii="Times New Roman" w:hAnsi="Times New Roman" w:eastAsia="CESI仿宋-GB2312" w:cs="Nimbus Roman"/>
                <w:color w:val="auto"/>
                <w:sz w:val="24"/>
                <w:szCs w:val="24"/>
                <w:lang w:val="en-US" w:eastAsia="zh-CN"/>
              </w:rPr>
              <w:t>完工</w:t>
            </w:r>
            <w:r>
              <w:rPr>
                <w:rFonts w:hint="default" w:ascii="Times New Roman" w:hAnsi="Times New Roman" w:eastAsia="CESI仿宋-GB2312" w:cs="Nimbus Roman"/>
                <w:sz w:val="24"/>
                <w:szCs w:val="24"/>
                <w:lang w:val="en-US" w:eastAsia="zh-CN"/>
              </w:rPr>
              <w:t>。</w:t>
            </w:r>
          </w:p>
          <w:p w14:paraId="42FB11C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4</w:t>
            </w:r>
            <w:r>
              <w:rPr>
                <w:rFonts w:hint="default" w:ascii="Times New Roman" w:hAnsi="Times New Roman" w:eastAsia="CESI仿宋-GB2312" w:cs="Nimbus Roman"/>
                <w:sz w:val="24"/>
                <w:szCs w:val="24"/>
              </w:rPr>
              <w:t>.项目如未达到相应预期经济</w:t>
            </w:r>
            <w:r>
              <w:rPr>
                <w:rFonts w:hint="default"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rPr>
              <w:t>技术指标，或经审计、绩效评价等审核认定需退还资金的，</w:t>
            </w:r>
            <w:r>
              <w:rPr>
                <w:rFonts w:hint="default" w:ascii="Times New Roman" w:hAnsi="Times New Roman" w:eastAsia="CESI仿宋-GB2312" w:cs="Nimbus Roman"/>
                <w:sz w:val="24"/>
                <w:szCs w:val="24"/>
                <w:lang w:eastAsia="zh-CN"/>
              </w:rPr>
              <w:t>承诺按要求</w:t>
            </w:r>
            <w:r>
              <w:rPr>
                <w:rFonts w:hint="default" w:ascii="Times New Roman" w:hAnsi="Times New Roman" w:eastAsia="CESI仿宋-GB2312" w:cs="Nimbus Roman"/>
                <w:sz w:val="24"/>
                <w:szCs w:val="24"/>
              </w:rPr>
              <w:t xml:space="preserve">退还财政资金。 </w:t>
            </w:r>
          </w:p>
          <w:p w14:paraId="689B38D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p>
          <w:p w14:paraId="5BCAD5D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法</w:t>
            </w:r>
            <w:r>
              <w:rPr>
                <w:rFonts w:hint="eastAsia" w:ascii="Times New Roman" w:hAnsi="Times New Roman" w:eastAsia="CESI仿宋-GB2312" w:cs="Nimbus Roman"/>
                <w:sz w:val="24"/>
                <w:szCs w:val="24"/>
                <w:lang w:val="en-US" w:eastAsia="zh-CN"/>
              </w:rPr>
              <w:t>定</w:t>
            </w:r>
            <w:r>
              <w:rPr>
                <w:rFonts w:hint="default" w:ascii="Times New Roman" w:hAnsi="Times New Roman" w:eastAsia="CESI仿宋-GB2312" w:cs="Nimbus Roman"/>
                <w:sz w:val="24"/>
                <w:szCs w:val="24"/>
              </w:rPr>
              <w:t>代表</w:t>
            </w:r>
            <w:r>
              <w:rPr>
                <w:rFonts w:hint="eastAsia" w:ascii="Times New Roman" w:hAnsi="Times New Roman" w:eastAsia="CESI仿宋-GB2312" w:cs="Nimbus Roman"/>
                <w:sz w:val="24"/>
                <w:szCs w:val="24"/>
                <w:lang w:val="en-US" w:eastAsia="zh-CN"/>
              </w:rPr>
              <w:t>人</w:t>
            </w:r>
            <w:r>
              <w:rPr>
                <w:rFonts w:hint="default" w:ascii="Times New Roman" w:hAnsi="Times New Roman" w:eastAsia="CESI仿宋-GB2312" w:cs="Nimbus Roman"/>
                <w:sz w:val="24"/>
                <w:szCs w:val="24"/>
              </w:rPr>
              <w:t>（</w:t>
            </w:r>
            <w:r>
              <w:rPr>
                <w:rFonts w:hint="eastAsia" w:ascii="Times New Roman" w:hAnsi="Times New Roman" w:cs="Nimbus Roman"/>
                <w:sz w:val="24"/>
                <w:szCs w:val="24"/>
                <w:lang w:eastAsia="zh-CN"/>
              </w:rPr>
              <w:t>签章</w:t>
            </w:r>
            <w:r>
              <w:rPr>
                <w:rFonts w:hint="default" w:ascii="Times New Roman" w:hAnsi="Times New Roman" w:eastAsia="CESI仿宋-GB2312" w:cs="Nimbus Roman"/>
                <w:sz w:val="24"/>
                <w:szCs w:val="24"/>
              </w:rPr>
              <w:t>）</w:t>
            </w:r>
            <w:r>
              <w:rPr>
                <w:rFonts w:hint="eastAsia"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14:paraId="3F9627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4A733CF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项目负责人（签名）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联系电话：</w:t>
            </w:r>
          </w:p>
          <w:p w14:paraId="5591AED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 </w:t>
            </w:r>
          </w:p>
          <w:p w14:paraId="275182C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both"/>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eastAsia" w:ascii="Times New Roman" w:hAnsi="Times New Roman" w:cs="Nimbus Roman"/>
                <w:sz w:val="24"/>
                <w:szCs w:val="24"/>
                <w:lang w:val="en-US" w:eastAsia="zh-CN"/>
              </w:rPr>
              <w:t xml:space="preserve">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r w14:paraId="3E71FC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4" w:hRule="atLeast"/>
          <w:jc w:val="center"/>
        </w:trPr>
        <w:tc>
          <w:tcPr>
            <w:tcW w:w="8844" w:type="dxa"/>
            <w:gridSpan w:val="4"/>
            <w:vAlign w:val="top"/>
          </w:tcPr>
          <w:p w14:paraId="15E44B63">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lang w:eastAsia="zh-CN"/>
              </w:rPr>
              <w:t>县（市、区）工</w:t>
            </w:r>
            <w:r>
              <w:rPr>
                <w:rFonts w:hint="default" w:ascii="Times New Roman" w:hAnsi="Times New Roman" w:eastAsia="CESI仿宋-GB2312" w:cs="Nimbus Roman"/>
                <w:b/>
                <w:bCs/>
                <w:sz w:val="24"/>
                <w:szCs w:val="24"/>
                <w:lang w:val="en-US" w:eastAsia="zh-CN"/>
              </w:rPr>
              <w:t>信</w:t>
            </w:r>
            <w:r>
              <w:rPr>
                <w:rFonts w:hint="default" w:ascii="Times New Roman" w:hAnsi="Times New Roman" w:eastAsia="CESI仿宋-GB2312" w:cs="Nimbus Roman"/>
                <w:b/>
                <w:bCs/>
                <w:sz w:val="24"/>
                <w:szCs w:val="24"/>
                <w:lang w:eastAsia="zh-CN"/>
              </w:rPr>
              <w:t>主管部门</w:t>
            </w:r>
            <w:r>
              <w:rPr>
                <w:rFonts w:hint="default" w:ascii="Times New Roman" w:hAnsi="Times New Roman" w:eastAsia="CESI仿宋-GB2312" w:cs="Nimbus Roman"/>
                <w:b/>
                <w:bCs/>
                <w:sz w:val="24"/>
                <w:szCs w:val="24"/>
              </w:rPr>
              <w:t>审核意见：</w:t>
            </w:r>
          </w:p>
          <w:p w14:paraId="51ACF80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该项目经资料审核和现场核查，申报资料</w:t>
            </w:r>
            <w:r>
              <w:rPr>
                <w:rFonts w:hint="default" w:ascii="Times New Roman" w:hAnsi="Times New Roman" w:eastAsia="CESI仿宋-GB2312" w:cs="Nimbus Roman"/>
                <w:sz w:val="24"/>
                <w:szCs w:val="24"/>
                <w:lang w:eastAsia="zh-CN"/>
              </w:rPr>
              <w:t>、投资额</w:t>
            </w:r>
            <w:r>
              <w:rPr>
                <w:rFonts w:hint="default" w:ascii="Times New Roman" w:hAnsi="Times New Roman" w:eastAsia="CESI仿宋-GB2312" w:cs="Nimbus Roman"/>
                <w:sz w:val="24"/>
                <w:szCs w:val="24"/>
              </w:rPr>
              <w:t>和建设项目的真实性、完整性、合规性、一致性符合申报要求。如存在不符合申报条件的情况，愿意承担相关责任。</w:t>
            </w:r>
          </w:p>
          <w:p w14:paraId="4467BC3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43D399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14:paraId="28D972D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2D9071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bl>
    <w:p w14:paraId="67D9D252">
      <w:pPr>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color w:val="FF0000"/>
          <w:lang w:val="en-US" w:eastAsia="zh-CN"/>
        </w:rPr>
        <w:sectPr>
          <w:pgSz w:w="11906" w:h="16838"/>
          <w:pgMar w:top="1440" w:right="1800" w:bottom="1440" w:left="1800" w:header="851" w:footer="992" w:gutter="0"/>
          <w:pgNumType w:fmt="numberInDash"/>
          <w:cols w:space="425" w:num="1"/>
          <w:docGrid w:type="lines" w:linePitch="312" w:charSpace="0"/>
        </w:sectPr>
      </w:pPr>
      <w:bookmarkStart w:id="205" w:name="_Toc9082"/>
      <w:bookmarkStart w:id="206" w:name="_Toc16286"/>
      <w:r>
        <w:rPr>
          <w:rFonts w:hint="eastAsia" w:ascii="Times New Roman" w:hAnsi="Times New Roman"/>
          <w:color w:val="FF0000"/>
          <w:lang w:val="en-US" w:eastAsia="zh-CN"/>
        </w:rPr>
        <w:t>承诺书的总投资和软硬件投资应与上一页的资金项目情况表一致（正式申报时删除这句话）</w:t>
      </w:r>
    </w:p>
    <w:bookmarkEnd w:id="205"/>
    <w:bookmarkEnd w:id="206"/>
    <w:p w14:paraId="03ECB1AB">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207" w:name="_Toc1843"/>
      <w:r>
        <w:rPr>
          <w:rFonts w:hint="eastAsia" w:ascii="Times New Roman" w:hAnsi="Times New Roman" w:eastAsia="黑体" w:cs="Times New Roman"/>
          <w:b w:val="0"/>
          <w:bCs/>
          <w:kern w:val="2"/>
          <w:sz w:val="32"/>
          <w:szCs w:val="32"/>
          <w:lang w:val="en-US" w:eastAsia="zh-CN" w:bidi="ar-SA"/>
        </w:rPr>
        <w:t>附件</w:t>
      </w:r>
      <w:bookmarkEnd w:id="207"/>
      <w:r>
        <w:rPr>
          <w:rFonts w:hint="eastAsia" w:ascii="Times New Roman" w:hAnsi="Times New Roman" w:eastAsia="黑体" w:cs="Times New Roman"/>
          <w:b w:val="0"/>
          <w:bCs/>
          <w:kern w:val="2"/>
          <w:sz w:val="32"/>
          <w:szCs w:val="32"/>
          <w:lang w:val="en-US" w:eastAsia="zh-CN" w:bidi="ar-SA"/>
        </w:rPr>
        <w:t>7</w:t>
      </w:r>
    </w:p>
    <w:p w14:paraId="1CCE70DB">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208" w:name="_Toc21660"/>
      <w:r>
        <w:rPr>
          <w:rFonts w:hint="eastAsia" w:ascii="Times New Roman" w:hAnsi="Times New Roman" w:eastAsia="方正小标宋简体" w:cs="方正小标宋简体"/>
          <w:kern w:val="2"/>
          <w:sz w:val="32"/>
          <w:szCs w:val="32"/>
          <w:lang w:val="en-US" w:eastAsia="zh-CN" w:bidi="ar"/>
        </w:rPr>
        <w:t>第三方评测机构出具的完整企业数字化水平评测报告（改造后）</w:t>
      </w:r>
      <w:bookmarkEnd w:id="208"/>
    </w:p>
    <w:p w14:paraId="567807BE">
      <w:pPr>
        <w:keepNext/>
        <w:keepLines/>
        <w:spacing w:line="560" w:lineRule="exact"/>
        <w:ind w:firstLine="0" w:firstLineChars="0"/>
        <w:jc w:val="center"/>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eastAsia" w:ascii="Times New Roman" w:hAnsi="Times New Roman" w:eastAsia="方正小标宋简体" w:cs="方正小标宋简体"/>
          <w:color w:val="FF0000"/>
          <w:kern w:val="2"/>
          <w:sz w:val="32"/>
          <w:szCs w:val="32"/>
          <w:lang w:val="en-US" w:eastAsia="zh-CN" w:bidi="ar"/>
        </w:rPr>
        <w:t>（放完整的二级评测报告，不能只放截图）</w:t>
      </w:r>
    </w:p>
    <w:p w14:paraId="3F51D5F5">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209" w:name="_Toc62"/>
      <w:bookmarkStart w:id="210" w:name="_Toc12112"/>
      <w:r>
        <w:rPr>
          <w:rFonts w:hint="eastAsia" w:ascii="Times New Roman" w:hAnsi="Times New Roman" w:eastAsia="黑体" w:cs="Times New Roman"/>
          <w:b w:val="0"/>
          <w:bCs/>
          <w:kern w:val="2"/>
          <w:sz w:val="32"/>
          <w:szCs w:val="32"/>
          <w:lang w:val="en-US" w:eastAsia="zh-CN" w:bidi="ar-SA"/>
        </w:rPr>
        <w:t>附件</w:t>
      </w:r>
      <w:bookmarkEnd w:id="209"/>
      <w:bookmarkEnd w:id="210"/>
      <w:r>
        <w:rPr>
          <w:rFonts w:hint="eastAsia" w:ascii="Times New Roman" w:hAnsi="Times New Roman" w:eastAsia="黑体" w:cs="Times New Roman"/>
          <w:b w:val="0"/>
          <w:bCs/>
          <w:kern w:val="2"/>
          <w:sz w:val="32"/>
          <w:szCs w:val="32"/>
          <w:lang w:val="en-US" w:eastAsia="zh-CN" w:bidi="ar-SA"/>
        </w:rPr>
        <w:t>8</w:t>
      </w:r>
    </w:p>
    <w:p w14:paraId="3573CC8C">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pPr>
      <w:bookmarkStart w:id="211" w:name="_Toc4605"/>
      <w:r>
        <w:rPr>
          <w:rFonts w:hint="eastAsia" w:ascii="Times New Roman" w:hAnsi="Times New Roman" w:eastAsia="方正小标宋简体" w:cs="方正小标宋简体"/>
          <w:kern w:val="2"/>
          <w:sz w:val="32"/>
          <w:szCs w:val="32"/>
          <w:lang w:val="en-US" w:eastAsia="zh-CN" w:bidi="ar"/>
        </w:rPr>
        <w:t>第三方评测机构出具的企业数字化改造项目验收</w:t>
      </w:r>
      <w:bookmarkEnd w:id="211"/>
      <w:r>
        <w:rPr>
          <w:rFonts w:hint="eastAsia" w:ascii="Times New Roman" w:hAnsi="Times New Roman" w:eastAsia="方正小标宋简体" w:cs="方正小标宋简体"/>
          <w:kern w:val="2"/>
          <w:sz w:val="32"/>
          <w:szCs w:val="32"/>
          <w:lang w:val="en-US" w:eastAsia="zh-CN" w:bidi="ar"/>
        </w:rPr>
        <w:t>意见</w:t>
      </w:r>
    </w:p>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14:paraId="58CBD845">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217A0F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BEE01B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3A2CC8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947EA4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r>
      <w:tr w14:paraId="39B639DE">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A3CE6C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88419B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14:paraId="2C2EFB0A">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17E5D3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727551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4AE83C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eastAsia="CESI仿宋-GB2312" w:cs="Times New Roman"/>
                <w:color w:val="000000"/>
                <w:kern w:val="0"/>
                <w:sz w:val="24"/>
                <w:szCs w:val="24"/>
                <w:lang w:val="en-US" w:eastAsia="zh-CN"/>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2995D2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32"/>
                <w:szCs w:val="32"/>
              </w:rPr>
            </w:pPr>
          </w:p>
        </w:tc>
      </w:tr>
      <w:tr w14:paraId="61B481B9">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646"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DD6702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default" w:ascii="Times New Roman" w:hAnsi="Times New Roman" w:eastAsia="CESI仿宋-GB2312" w:cs="Times New Roman"/>
                <w:b w:val="0"/>
                <w:bCs w:val="0"/>
                <w:color w:val="000000"/>
                <w:kern w:val="0"/>
                <w:sz w:val="24"/>
                <w:szCs w:val="24"/>
                <w:lang w:val="en-US" w:eastAsia="zh-CN"/>
              </w:rPr>
              <w:t>第三方</w:t>
            </w:r>
            <w:r>
              <w:rPr>
                <w:rFonts w:hint="eastAsia" w:ascii="Times New Roman" w:hAnsi="Times New Roman" w:cs="Times New Roman"/>
                <w:b w:val="0"/>
                <w:bCs w:val="0"/>
                <w:color w:val="000000"/>
                <w:kern w:val="0"/>
                <w:sz w:val="24"/>
                <w:szCs w:val="24"/>
                <w:lang w:val="en-US" w:eastAsia="zh-CN"/>
              </w:rPr>
              <w:t>评测</w:t>
            </w:r>
            <w:r>
              <w:rPr>
                <w:rFonts w:hint="default" w:ascii="Times New Roman" w:hAnsi="Times New Roman" w:eastAsia="CESI仿宋-GB2312" w:cs="Times New Roman"/>
                <w:b w:val="0"/>
                <w:bCs w:val="0"/>
                <w:color w:val="000000"/>
                <w:kern w:val="0"/>
                <w:sz w:val="24"/>
                <w:szCs w:val="24"/>
                <w:lang w:val="en-US" w:eastAsia="zh-CN"/>
              </w:rPr>
              <w:t>机构审核意见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8DCD42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6C088DA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4606897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auto"/>
              <w:rPr>
                <w:rFonts w:hint="eastAsia" w:ascii="Times New Roman" w:hAnsi="Times New Roman" w:eastAsia="CESI仿宋-GB2312" w:cs="Times New Roman"/>
                <w:color w:val="000000"/>
                <w:kern w:val="0"/>
                <w:sz w:val="21"/>
                <w:szCs w:val="21"/>
                <w:lang w:val="en-US" w:eastAsia="zh-CN" w:bidi="ar-SA"/>
              </w:rPr>
            </w:pPr>
          </w:p>
          <w:p w14:paraId="5452B11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1680" w:right="0" w:firstLine="0" w:firstLineChars="0"/>
              <w:jc w:val="both"/>
              <w:textAlignment w:val="auto"/>
              <w:rPr>
                <w:rFonts w:hint="eastAsia" w:ascii="Times New Roman" w:hAnsi="Times New Roman" w:eastAsia="CESI仿宋-GB2312" w:cs="Times New Roman"/>
                <w:color w:val="000000"/>
                <w:kern w:val="0"/>
                <w:sz w:val="21"/>
                <w:szCs w:val="21"/>
                <w:lang w:val="en-US" w:eastAsia="zh-CN" w:bidi="ar-SA"/>
              </w:rPr>
            </w:pPr>
          </w:p>
          <w:p w14:paraId="7CBB8E6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default" w:ascii="Times New Roman" w:hAnsi="Times New Roman" w:eastAsia="CESI仿宋-GB2312" w:cs="Times New Roman"/>
                <w:lang w:val="en-US" w:eastAsia="zh-CN"/>
              </w:rPr>
            </w:pPr>
          </w:p>
          <w:p w14:paraId="5A6322B2">
            <w:pPr>
              <w:keepNext w:val="0"/>
              <w:keepLines w:val="0"/>
              <w:widowControl w:val="0"/>
              <w:suppressLineNumbers w:val="0"/>
              <w:spacing w:before="0" w:beforeAutospacing="0" w:after="0" w:afterAutospacing="0" w:line="560" w:lineRule="exact"/>
              <w:ind w:left="0" w:leftChars="0" w:right="0" w:firstLine="0" w:firstLineChars="0"/>
              <w:jc w:val="both"/>
              <w:rPr>
                <w:rFonts w:hint="default" w:ascii="Times New Roman" w:hAnsi="Times New Roman" w:eastAsia="仿宋_GB2312" w:cs="Times New Roman"/>
                <w:kern w:val="2"/>
                <w:sz w:val="30"/>
                <w:szCs w:val="24"/>
                <w:lang w:val="en-US" w:eastAsia="zh-CN" w:bidi="ar-SA"/>
              </w:rPr>
            </w:pPr>
          </w:p>
          <w:p w14:paraId="4455C3E8">
            <w:pPr>
              <w:keepNext w:val="0"/>
              <w:keepLines w:val="0"/>
              <w:widowControl w:val="0"/>
              <w:suppressLineNumbers w:val="0"/>
              <w:spacing w:before="0" w:beforeAutospacing="0" w:after="0" w:afterAutospacing="0" w:line="560" w:lineRule="exact"/>
              <w:ind w:left="0" w:leftChars="0" w:right="0" w:firstLine="0" w:firstLineChars="0"/>
              <w:jc w:val="both"/>
              <w:rPr>
                <w:rFonts w:hint="default" w:ascii="Times New Roman" w:hAnsi="Times New Roman" w:eastAsia="仿宋_GB2312" w:cs="Times New Roman"/>
                <w:kern w:val="2"/>
                <w:sz w:val="30"/>
                <w:szCs w:val="24"/>
                <w:lang w:val="en-US" w:eastAsia="zh-CN" w:bidi="ar-SA"/>
              </w:rPr>
            </w:pPr>
          </w:p>
          <w:p w14:paraId="2D1551A6">
            <w:pPr>
              <w:keepNext w:val="0"/>
              <w:keepLines w:val="0"/>
              <w:widowControl w:val="0"/>
              <w:suppressLineNumbers w:val="0"/>
              <w:spacing w:before="0" w:beforeAutospacing="0" w:after="120" w:afterAutospacing="0" w:line="560" w:lineRule="exact"/>
              <w:ind w:left="640" w:leftChars="200" w:right="0" w:firstLine="420" w:firstLineChars="200"/>
              <w:jc w:val="both"/>
              <w:rPr>
                <w:rFonts w:hint="default" w:ascii="Times New Roman" w:hAnsi="Times New Roman" w:eastAsia="宋体" w:cs="Times New Roman"/>
                <w:kern w:val="2"/>
                <w:sz w:val="21"/>
                <w:szCs w:val="21"/>
                <w:lang w:val="en-US" w:eastAsia="zh-CN" w:bidi="ar-SA"/>
              </w:rPr>
            </w:pPr>
          </w:p>
          <w:p w14:paraId="49260B2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14:paraId="2B0E311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r>
              <w:rPr>
                <w:rFonts w:hint="eastAsia" w:ascii="Times New Roman" w:hAnsi="Times New Roman" w:eastAsia="CESI仿宋-GB2312" w:cs="Times New Roman"/>
                <w:color w:val="000000"/>
                <w:kern w:val="0"/>
                <w:sz w:val="24"/>
                <w:szCs w:val="24"/>
                <w:lang w:val="en-US" w:eastAsia="zh-CN"/>
              </w:rPr>
              <w:t>单位公章</w:t>
            </w:r>
          </w:p>
          <w:p w14:paraId="234E108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14:paraId="30D38B1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23B87904">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r w14:paraId="58D685C5">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0655BB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4"/>
                <w:szCs w:val="24"/>
                <w:lang w:val="en-US" w:eastAsia="zh-CN"/>
              </w:rPr>
            </w:pPr>
            <w:r>
              <w:rPr>
                <w:rFonts w:hint="eastAsia" w:ascii="Times New Roman" w:hAnsi="Times New Roman" w:eastAsia="CESI仿宋-GB2312" w:cs="Times New Roman"/>
                <w:b w:val="0"/>
                <w:bCs w:val="0"/>
                <w:color w:val="000000"/>
                <w:kern w:val="0"/>
                <w:sz w:val="24"/>
                <w:szCs w:val="24"/>
                <w:lang w:val="en-US" w:eastAsia="zh-CN"/>
              </w:rPr>
              <w:t>所属县（市、区）工信主管部门</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18341D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r>
              <w:rPr>
                <w:rFonts w:hint="default" w:ascii="Times New Roman" w:hAnsi="Times New Roman" w:eastAsia="CESI仿宋-GB2312" w:cs="Times New Roman"/>
                <w:color w:val="000000"/>
                <w:kern w:val="0"/>
                <w:sz w:val="24"/>
                <w:szCs w:val="24"/>
              </w:rPr>
              <w:t xml:space="preserve"> </w:t>
            </w:r>
          </w:p>
          <w:p w14:paraId="58BBCAC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4D68FB7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42F803A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kern w:val="2"/>
                <w:sz w:val="30"/>
                <w:szCs w:val="24"/>
                <w:lang w:val="en-US" w:eastAsia="zh-CN" w:bidi="ar-SA"/>
              </w:rPr>
            </w:pPr>
          </w:p>
          <w:p w14:paraId="766DC09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24F4EC98">
            <w:pPr>
              <w:keepNext w:val="0"/>
              <w:keepLines w:val="0"/>
              <w:widowControl w:val="0"/>
              <w:suppressLineNumbers w:val="0"/>
              <w:spacing w:before="0" w:beforeAutospacing="0" w:after="120" w:afterAutospacing="0" w:line="560" w:lineRule="exact"/>
              <w:ind w:left="640" w:leftChars="200" w:right="0" w:firstLine="420" w:firstLineChars="200"/>
              <w:jc w:val="both"/>
              <w:rPr>
                <w:rFonts w:hint="default" w:ascii="Times New Roman" w:hAnsi="Times New Roman" w:eastAsia="宋体" w:cs="Times New Roman"/>
                <w:kern w:val="2"/>
                <w:sz w:val="21"/>
                <w:szCs w:val="21"/>
                <w:lang w:val="en-US" w:eastAsia="zh-CN" w:bidi="ar-SA"/>
              </w:rPr>
            </w:pPr>
          </w:p>
          <w:p w14:paraId="590594C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单</w:t>
            </w:r>
            <w:r>
              <w:rPr>
                <w:rFonts w:hint="eastAsia" w:ascii="Times New Roman" w:hAnsi="Times New Roman" w:eastAsia="CESI仿宋-GB2312" w:cs="Times New Roman"/>
                <w:color w:val="000000"/>
                <w:kern w:val="0"/>
                <w:sz w:val="24"/>
                <w:szCs w:val="24"/>
                <w:lang w:val="en-US" w:eastAsia="zh-CN"/>
              </w:rPr>
              <w:t>位公章</w:t>
            </w:r>
          </w:p>
          <w:p w14:paraId="6FBE6C6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p>
          <w:p w14:paraId="65B92BD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36644AB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bl>
    <w:p w14:paraId="7686F47C">
      <w:pPr>
        <w:keepNext/>
        <w:keepLines/>
        <w:spacing w:line="560" w:lineRule="exact"/>
        <w:ind w:firstLine="0" w:firstLineChars="0"/>
        <w:jc w:val="center"/>
        <w:outlineLvl w:val="9"/>
        <w:rPr>
          <w:rFonts w:hint="eastAsia" w:ascii="Times New Roman" w:hAnsi="Times New Roman" w:cs="CESI仿宋-GB2312"/>
          <w:i/>
          <w:iCs/>
          <w:color w:val="C00000"/>
          <w:sz w:val="24"/>
          <w:szCs w:val="24"/>
          <w:lang w:val="en-US" w:eastAsia="zh-CN"/>
        </w:rPr>
      </w:pPr>
    </w:p>
    <w:p w14:paraId="2B80C7ED">
      <w:pPr>
        <w:keepNext/>
        <w:keepLines/>
        <w:spacing w:line="560" w:lineRule="exact"/>
        <w:ind w:firstLine="0" w:firstLineChars="0"/>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14:paraId="5464FF31">
      <w:pPr>
        <w:keepNext/>
        <w:keepLines/>
        <w:widowControl w:val="0"/>
        <w:spacing w:line="240" w:lineRule="auto"/>
        <w:ind w:left="0" w:leftChars="0" w:firstLine="0" w:firstLineChars="0"/>
        <w:jc w:val="center"/>
        <w:outlineLvl w:val="0"/>
        <w:rPr>
          <w:rFonts w:hint="default" w:ascii="Times New Roman" w:hAnsi="Times New Roman" w:eastAsia="黑体" w:cs="Times New Roman"/>
          <w:b w:val="0"/>
          <w:bCs/>
          <w:kern w:val="2"/>
          <w:sz w:val="32"/>
          <w:szCs w:val="32"/>
          <w:lang w:val="en-US" w:eastAsia="zh-CN" w:bidi="ar-SA"/>
        </w:rPr>
      </w:pPr>
      <w:bookmarkStart w:id="212" w:name="_Toc12160"/>
      <w:r>
        <w:rPr>
          <w:rFonts w:hint="eastAsia" w:ascii="Times New Roman" w:hAnsi="Times New Roman" w:eastAsia="黑体" w:cs="Times New Roman"/>
          <w:b w:val="0"/>
          <w:bCs/>
          <w:kern w:val="2"/>
          <w:sz w:val="32"/>
          <w:szCs w:val="32"/>
          <w:lang w:val="en-US" w:eastAsia="zh-CN" w:bidi="ar-SA"/>
        </w:rPr>
        <w:t>附件</w:t>
      </w:r>
      <w:bookmarkEnd w:id="212"/>
      <w:r>
        <w:rPr>
          <w:rFonts w:hint="eastAsia" w:ascii="Times New Roman" w:hAnsi="Times New Roman" w:eastAsia="黑体" w:cs="Times New Roman"/>
          <w:b w:val="0"/>
          <w:bCs/>
          <w:kern w:val="2"/>
          <w:sz w:val="32"/>
          <w:szCs w:val="32"/>
          <w:lang w:val="en-US" w:eastAsia="zh-CN" w:bidi="ar-SA"/>
        </w:rPr>
        <w:t xml:space="preserve">9 </w:t>
      </w:r>
      <w:bookmarkStart w:id="213" w:name="OLE_LINK8"/>
      <w:r>
        <w:rPr>
          <w:rFonts w:hint="eastAsia" w:ascii="Times New Roman" w:hAnsi="Times New Roman" w:eastAsia="方正小标宋简体" w:cs="方正小标宋简体"/>
          <w:kern w:val="2"/>
          <w:sz w:val="32"/>
          <w:szCs w:val="32"/>
          <w:lang w:val="en-US" w:eastAsia="zh-CN" w:bidi="ar"/>
        </w:rPr>
        <w:t>仁和审计事务所出具的专项审计报告</w:t>
      </w:r>
      <w:bookmarkEnd w:id="213"/>
      <w:r>
        <w:rPr>
          <w:rFonts w:hint="eastAsia" w:ascii="Times New Roman" w:hAnsi="Times New Roman" w:eastAsia="方正小标宋简体" w:cs="方正小标宋简体"/>
          <w:kern w:val="2"/>
          <w:sz w:val="32"/>
          <w:szCs w:val="32"/>
          <w:lang w:val="en-US" w:eastAsia="zh-CN" w:bidi="ar"/>
        </w:rPr>
        <w:t>（含</w:t>
      </w:r>
      <w:r>
        <w:rPr>
          <w:rFonts w:hint="eastAsia" w:ascii="Times New Roman" w:hAnsi="Times New Roman" w:eastAsia="方正小标宋简体" w:cs="方正小标宋简体"/>
          <w:kern w:val="2"/>
          <w:sz w:val="32"/>
          <w:szCs w:val="32"/>
          <w:lang w:val="en-US" w:eastAsia="zh-CN" w:bidi="ar"/>
        </w:rPr>
        <w:fldChar w:fldCharType="begin"/>
      </w:r>
      <w:r>
        <w:rPr>
          <w:rFonts w:hint="eastAsia" w:ascii="Times New Roman" w:hAnsi="Times New Roman" w:eastAsia="方正小标宋简体" w:cs="方正小标宋简体"/>
          <w:kern w:val="2"/>
          <w:sz w:val="32"/>
          <w:szCs w:val="32"/>
          <w:lang w:val="en-US" w:eastAsia="zh-CN" w:bidi="ar"/>
        </w:rPr>
        <w:instrText xml:space="preserve"> HYPERLINK \l _Toc4775 </w:instrText>
      </w:r>
      <w:r>
        <w:rPr>
          <w:rFonts w:hint="eastAsia" w:ascii="Times New Roman" w:hAnsi="Times New Roman" w:eastAsia="方正小标宋简体" w:cs="方正小标宋简体"/>
          <w:kern w:val="2"/>
          <w:sz w:val="32"/>
          <w:szCs w:val="32"/>
          <w:lang w:val="en-US" w:eastAsia="zh-CN" w:bidi="ar"/>
        </w:rPr>
        <w:fldChar w:fldCharType="separate"/>
      </w:r>
      <w:r>
        <w:rPr>
          <w:rFonts w:hint="eastAsia" w:ascii="Times New Roman" w:hAnsi="Times New Roman" w:eastAsia="方正小标宋简体" w:cs="方正小标宋简体"/>
          <w:kern w:val="2"/>
          <w:sz w:val="32"/>
          <w:szCs w:val="32"/>
          <w:lang w:val="en-US" w:eastAsia="zh-CN" w:bidi="ar"/>
        </w:rPr>
        <w:t>数字化转型项目投资明细表（审计版））</w:t>
      </w:r>
      <w:r>
        <w:rPr>
          <w:rFonts w:hint="eastAsia" w:ascii="Times New Roman" w:hAnsi="Times New Roman" w:eastAsia="方正小标宋简体" w:cs="方正小标宋简体"/>
          <w:kern w:val="2"/>
          <w:sz w:val="32"/>
          <w:szCs w:val="32"/>
          <w:lang w:val="en-US" w:eastAsia="zh-CN" w:bidi="ar"/>
        </w:rPr>
        <w:fldChar w:fldCharType="end"/>
      </w:r>
    </w:p>
    <w:p w14:paraId="345E3571">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214" w:name="_Toc7128"/>
    </w:p>
    <w:p w14:paraId="2D9C9172">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r>
        <w:rPr>
          <w:rFonts w:hint="default" w:ascii="Times New Roman" w:hAnsi="Times New Roman" w:eastAsia="方正小标宋简体" w:cs="方正小标宋简体"/>
          <w:kern w:val="2"/>
          <w:sz w:val="32"/>
          <w:szCs w:val="32"/>
          <w:lang w:val="en-US" w:eastAsia="zh-CN" w:bidi="ar"/>
        </w:rPr>
        <w:t>数字化转型项目投资明细表</w:t>
      </w:r>
      <w:r>
        <w:rPr>
          <w:rFonts w:hint="eastAsia" w:ascii="Times New Roman" w:hAnsi="Times New Roman" w:eastAsia="方正小标宋简体" w:cs="方正小标宋简体"/>
          <w:kern w:val="2"/>
          <w:sz w:val="32"/>
          <w:szCs w:val="32"/>
          <w:lang w:val="en-US" w:eastAsia="zh-CN" w:bidi="ar"/>
        </w:rPr>
        <w:t>（审计版）</w:t>
      </w:r>
      <w:bookmarkEnd w:id="214"/>
    </w:p>
    <w:p w14:paraId="3350DF89">
      <w:pPr>
        <w:keepNext/>
        <w:keepLines/>
        <w:spacing w:line="560" w:lineRule="exact"/>
        <w:ind w:firstLine="0" w:firstLineChars="0"/>
        <w:jc w:val="left"/>
        <w:outlineLvl w:val="0"/>
        <w:rPr>
          <w:rFonts w:hint="default" w:ascii="Times New Roman" w:hAnsi="Times New Roman" w:eastAsia="CESI仿宋-GB2312" w:cs="方正小标宋简体"/>
          <w:kern w:val="2"/>
          <w:sz w:val="32"/>
          <w:szCs w:val="32"/>
          <w:lang w:val="en-US" w:eastAsia="zh-CN" w:bidi="ar"/>
        </w:rPr>
      </w:pPr>
      <w:bookmarkStart w:id="215" w:name="_Toc11904"/>
      <w:bookmarkStart w:id="216" w:name="_Toc4961"/>
      <w:bookmarkStart w:id="217" w:name="_Toc4626"/>
      <w:bookmarkStart w:id="218" w:name="_Toc13582"/>
      <w:r>
        <w:rPr>
          <w:rFonts w:hint="eastAsia" w:ascii="Times New Roman" w:hAnsi="Times New Roman" w:cs="CESI仿宋-GB2312"/>
          <w:spacing w:val="-4"/>
          <w:sz w:val="24"/>
          <w:szCs w:val="24"/>
          <w:lang w:val="en-US" w:eastAsia="zh-CN"/>
        </w:rPr>
        <w:t>企业名称</w:t>
      </w:r>
      <w:r>
        <w:rPr>
          <w:rFonts w:hint="eastAsia" w:ascii="Times New Roman" w:hAnsi="Times New Roman" w:eastAsia="CESI仿宋-GB2312" w:cs="CESI仿宋-GB2312"/>
          <w:spacing w:val="-4"/>
          <w:sz w:val="24"/>
          <w:szCs w:val="24"/>
        </w:rPr>
        <w:t>（公章</w:t>
      </w:r>
      <w:r>
        <w:rPr>
          <w:rFonts w:hint="eastAsia" w:ascii="Times New Roman" w:hAnsi="Times New Roman" w:eastAsia="CESI仿宋-GB2312" w:cs="CESI仿宋-GB2312"/>
          <w:spacing w:val="-10"/>
          <w:sz w:val="24"/>
          <w:szCs w:val="24"/>
        </w:rPr>
        <w:t>）：</w:t>
      </w:r>
      <w:r>
        <w:rPr>
          <w:rFonts w:hint="eastAsia" w:ascii="Times New Roman" w:hAnsi="Times New Roman" w:cs="CESI仿宋-GB2312"/>
          <w:spacing w:val="-10"/>
          <w:sz w:val="24"/>
          <w:szCs w:val="24"/>
          <w:lang w:val="en-US" w:eastAsia="zh-CN"/>
        </w:rPr>
        <w:t xml:space="preserve">                                                                                                    单位：元</w:t>
      </w:r>
      <w:bookmarkEnd w:id="215"/>
      <w:bookmarkEnd w:id="216"/>
      <w:bookmarkEnd w:id="217"/>
      <w:bookmarkEnd w:id="218"/>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008"/>
        <w:gridCol w:w="1200"/>
        <w:gridCol w:w="1263"/>
        <w:gridCol w:w="1250"/>
        <w:gridCol w:w="1262"/>
        <w:gridCol w:w="1100"/>
        <w:gridCol w:w="1013"/>
        <w:gridCol w:w="1031"/>
        <w:gridCol w:w="975"/>
        <w:gridCol w:w="1050"/>
        <w:gridCol w:w="1025"/>
        <w:gridCol w:w="1322"/>
      </w:tblGrid>
      <w:tr w14:paraId="69A0A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restart"/>
            <w:vAlign w:val="center"/>
          </w:tcPr>
          <w:p w14:paraId="7C21CC3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19" w:name="_Toc2283"/>
            <w:bookmarkStart w:id="220" w:name="_Toc11274"/>
            <w:bookmarkStart w:id="221" w:name="_Toc20816"/>
            <w:bookmarkStart w:id="222" w:name="_Toc20867"/>
            <w:r>
              <w:rPr>
                <w:rFonts w:hint="eastAsia" w:ascii="Times New Roman" w:hAnsi="Times New Roman" w:eastAsia="CESI仿宋-GB2312" w:cs="楷体"/>
                <w:b/>
                <w:bCs/>
                <w:spacing w:val="-4"/>
                <w:sz w:val="24"/>
                <w:szCs w:val="24"/>
                <w:lang w:val="en-US" w:eastAsia="zh-CN"/>
              </w:rPr>
              <w:t>序号</w:t>
            </w:r>
            <w:bookmarkEnd w:id="219"/>
            <w:bookmarkEnd w:id="220"/>
            <w:bookmarkEnd w:id="221"/>
            <w:bookmarkEnd w:id="222"/>
          </w:p>
        </w:tc>
        <w:tc>
          <w:tcPr>
            <w:tcW w:w="5983" w:type="dxa"/>
            <w:gridSpan w:val="5"/>
            <w:vAlign w:val="center"/>
          </w:tcPr>
          <w:p w14:paraId="25D9FD5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23" w:name="_Toc3991"/>
            <w:bookmarkStart w:id="224" w:name="_Toc29377"/>
            <w:bookmarkStart w:id="225" w:name="_Toc23641"/>
            <w:bookmarkStart w:id="226" w:name="_Toc22994"/>
            <w:r>
              <w:rPr>
                <w:rFonts w:hint="eastAsia" w:ascii="Times New Roman" w:hAnsi="Times New Roman" w:eastAsia="CESI仿宋-GB2312" w:cs="楷体"/>
                <w:b/>
                <w:bCs/>
                <w:spacing w:val="-4"/>
                <w:sz w:val="24"/>
                <w:szCs w:val="24"/>
                <w:lang w:val="en-US" w:eastAsia="zh-CN"/>
              </w:rPr>
              <w:t>合同情况</w:t>
            </w:r>
            <w:bookmarkEnd w:id="223"/>
            <w:bookmarkEnd w:id="224"/>
            <w:bookmarkEnd w:id="225"/>
            <w:bookmarkEnd w:id="226"/>
          </w:p>
        </w:tc>
        <w:tc>
          <w:tcPr>
            <w:tcW w:w="2113" w:type="dxa"/>
            <w:gridSpan w:val="2"/>
            <w:vAlign w:val="center"/>
          </w:tcPr>
          <w:p w14:paraId="60F3406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27" w:name="_Toc30175"/>
            <w:bookmarkStart w:id="228" w:name="_Toc116"/>
            <w:bookmarkStart w:id="229" w:name="_Toc3822"/>
            <w:bookmarkStart w:id="230" w:name="_Toc25118"/>
            <w:r>
              <w:rPr>
                <w:rFonts w:hint="default" w:ascii="Times New Roman" w:hAnsi="Times New Roman" w:eastAsia="CESI仿宋-GB2312" w:cs="楷体"/>
                <w:b/>
                <w:bCs/>
                <w:spacing w:val="-4"/>
                <w:sz w:val="24"/>
                <w:szCs w:val="24"/>
                <w:lang w:val="en-US" w:eastAsia="zh-CN"/>
              </w:rPr>
              <w:t>付款情况</w:t>
            </w:r>
            <w:bookmarkEnd w:id="227"/>
            <w:bookmarkEnd w:id="228"/>
            <w:bookmarkEnd w:id="229"/>
            <w:bookmarkEnd w:id="230"/>
          </w:p>
        </w:tc>
        <w:tc>
          <w:tcPr>
            <w:tcW w:w="5403" w:type="dxa"/>
            <w:gridSpan w:val="5"/>
            <w:vAlign w:val="center"/>
          </w:tcPr>
          <w:p w14:paraId="05A058E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31" w:name="_Toc944"/>
            <w:bookmarkStart w:id="232" w:name="_Toc12738"/>
            <w:bookmarkStart w:id="233" w:name="_Toc1382"/>
            <w:bookmarkStart w:id="234" w:name="_Toc1035"/>
            <w:r>
              <w:rPr>
                <w:rFonts w:hint="default" w:ascii="Times New Roman" w:hAnsi="Times New Roman" w:eastAsia="CESI仿宋-GB2312" w:cs="楷体"/>
                <w:b/>
                <w:bCs/>
                <w:spacing w:val="-4"/>
                <w:sz w:val="24"/>
                <w:szCs w:val="24"/>
                <w:lang w:val="en-US" w:eastAsia="zh-CN"/>
              </w:rPr>
              <w:t>发票情况</w:t>
            </w:r>
            <w:bookmarkEnd w:id="231"/>
            <w:bookmarkEnd w:id="232"/>
            <w:bookmarkEnd w:id="233"/>
            <w:bookmarkEnd w:id="234"/>
          </w:p>
        </w:tc>
      </w:tr>
      <w:tr w14:paraId="277793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continue"/>
            <w:vAlign w:val="center"/>
          </w:tcPr>
          <w:p w14:paraId="3404B46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vAlign w:val="center"/>
          </w:tcPr>
          <w:p w14:paraId="2B806D6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35" w:name="_Toc15483"/>
            <w:bookmarkStart w:id="236" w:name="_Toc29109"/>
            <w:bookmarkStart w:id="237" w:name="_Toc16930"/>
            <w:bookmarkStart w:id="238" w:name="_Toc5626"/>
            <w:r>
              <w:rPr>
                <w:rFonts w:hint="default" w:ascii="Times New Roman" w:hAnsi="Times New Roman" w:eastAsia="CESI仿宋-GB2312" w:cs="楷体"/>
                <w:b/>
                <w:bCs/>
                <w:spacing w:val="-4"/>
                <w:sz w:val="24"/>
                <w:szCs w:val="24"/>
                <w:lang w:val="en-US" w:eastAsia="zh-CN"/>
              </w:rPr>
              <w:t>合同日期</w:t>
            </w:r>
            <w:bookmarkEnd w:id="235"/>
            <w:bookmarkEnd w:id="236"/>
            <w:bookmarkEnd w:id="237"/>
            <w:bookmarkEnd w:id="238"/>
          </w:p>
        </w:tc>
        <w:tc>
          <w:tcPr>
            <w:tcW w:w="1200" w:type="dxa"/>
            <w:vAlign w:val="center"/>
          </w:tcPr>
          <w:p w14:paraId="52972B9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39" w:name="_Toc19947"/>
            <w:bookmarkStart w:id="240" w:name="_Toc3201"/>
            <w:bookmarkStart w:id="241" w:name="_Toc5354"/>
            <w:bookmarkStart w:id="242" w:name="_Toc26660"/>
            <w:r>
              <w:rPr>
                <w:rFonts w:hint="default" w:ascii="Times New Roman" w:hAnsi="Times New Roman" w:eastAsia="CESI仿宋-GB2312" w:cs="楷体"/>
                <w:b/>
                <w:bCs/>
                <w:spacing w:val="-4"/>
                <w:sz w:val="24"/>
                <w:szCs w:val="24"/>
                <w:lang w:val="en-US" w:eastAsia="zh-CN"/>
              </w:rPr>
              <w:t>合同起止时间</w:t>
            </w:r>
            <w:bookmarkEnd w:id="239"/>
            <w:bookmarkEnd w:id="240"/>
            <w:bookmarkEnd w:id="241"/>
            <w:bookmarkEnd w:id="242"/>
          </w:p>
        </w:tc>
        <w:tc>
          <w:tcPr>
            <w:tcW w:w="1263" w:type="dxa"/>
            <w:vAlign w:val="center"/>
          </w:tcPr>
          <w:p w14:paraId="5E8ACE8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43" w:name="_Toc2158"/>
            <w:bookmarkStart w:id="244" w:name="_Toc10146"/>
            <w:bookmarkStart w:id="245" w:name="_Toc22594"/>
            <w:bookmarkStart w:id="246" w:name="_Toc12715"/>
            <w:r>
              <w:rPr>
                <w:rFonts w:hint="default" w:ascii="Times New Roman" w:hAnsi="Times New Roman" w:eastAsia="CESI仿宋-GB2312" w:cs="楷体"/>
                <w:b/>
                <w:bCs/>
                <w:spacing w:val="-4"/>
                <w:sz w:val="24"/>
                <w:szCs w:val="24"/>
                <w:lang w:val="en-US" w:eastAsia="zh-CN"/>
              </w:rPr>
              <w:t>合同内容</w:t>
            </w:r>
            <w:bookmarkEnd w:id="243"/>
            <w:bookmarkEnd w:id="244"/>
            <w:bookmarkEnd w:id="245"/>
            <w:bookmarkEnd w:id="246"/>
          </w:p>
        </w:tc>
        <w:tc>
          <w:tcPr>
            <w:tcW w:w="1250" w:type="dxa"/>
            <w:vAlign w:val="center"/>
          </w:tcPr>
          <w:p w14:paraId="05FB99D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47" w:name="_Toc29150"/>
            <w:bookmarkStart w:id="248" w:name="_Toc3858"/>
            <w:bookmarkStart w:id="249" w:name="_Toc26539"/>
            <w:bookmarkStart w:id="250" w:name="_Toc17133"/>
            <w:r>
              <w:rPr>
                <w:rFonts w:hint="default" w:ascii="Times New Roman" w:hAnsi="Times New Roman" w:eastAsia="CESI仿宋-GB2312" w:cs="楷体"/>
                <w:b/>
                <w:bCs/>
                <w:spacing w:val="-4"/>
                <w:sz w:val="24"/>
                <w:szCs w:val="24"/>
                <w:lang w:val="en-US" w:eastAsia="zh-CN"/>
              </w:rPr>
              <w:t>供应商名称</w:t>
            </w:r>
            <w:bookmarkEnd w:id="247"/>
            <w:bookmarkEnd w:id="248"/>
            <w:bookmarkEnd w:id="249"/>
            <w:bookmarkEnd w:id="250"/>
          </w:p>
        </w:tc>
        <w:tc>
          <w:tcPr>
            <w:tcW w:w="1262" w:type="dxa"/>
            <w:vAlign w:val="center"/>
          </w:tcPr>
          <w:p w14:paraId="44B4291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51" w:name="_Toc26890"/>
            <w:bookmarkStart w:id="252" w:name="_Toc11420"/>
            <w:bookmarkStart w:id="253" w:name="_Toc24309"/>
            <w:bookmarkStart w:id="254" w:name="_Toc17735"/>
            <w:r>
              <w:rPr>
                <w:rFonts w:hint="default" w:ascii="Times New Roman" w:hAnsi="Times New Roman" w:eastAsia="CESI仿宋-GB2312" w:cs="楷体"/>
                <w:b/>
                <w:bCs/>
                <w:spacing w:val="-4"/>
                <w:sz w:val="24"/>
                <w:szCs w:val="24"/>
                <w:lang w:val="en-US" w:eastAsia="zh-CN"/>
              </w:rPr>
              <w:t>合同金额</w:t>
            </w:r>
            <w:bookmarkEnd w:id="251"/>
            <w:bookmarkEnd w:id="252"/>
            <w:bookmarkEnd w:id="253"/>
            <w:bookmarkEnd w:id="254"/>
          </w:p>
        </w:tc>
        <w:tc>
          <w:tcPr>
            <w:tcW w:w="1100" w:type="dxa"/>
            <w:vAlign w:val="center"/>
          </w:tcPr>
          <w:p w14:paraId="510E024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55" w:name="_Toc25175"/>
            <w:bookmarkStart w:id="256" w:name="_Toc2725"/>
            <w:bookmarkStart w:id="257" w:name="_Toc6356"/>
            <w:bookmarkStart w:id="258" w:name="_Toc21839"/>
            <w:r>
              <w:rPr>
                <w:rFonts w:hint="default" w:ascii="Times New Roman" w:hAnsi="Times New Roman" w:eastAsia="CESI仿宋-GB2312" w:cs="楷体"/>
                <w:b/>
                <w:bCs/>
                <w:spacing w:val="-4"/>
                <w:sz w:val="24"/>
                <w:szCs w:val="24"/>
                <w:lang w:val="en-US" w:eastAsia="zh-CN"/>
              </w:rPr>
              <w:t>付款时间</w:t>
            </w:r>
            <w:bookmarkEnd w:id="255"/>
            <w:bookmarkEnd w:id="256"/>
            <w:bookmarkEnd w:id="257"/>
            <w:bookmarkEnd w:id="258"/>
          </w:p>
        </w:tc>
        <w:tc>
          <w:tcPr>
            <w:tcW w:w="1013" w:type="dxa"/>
            <w:vAlign w:val="center"/>
          </w:tcPr>
          <w:p w14:paraId="56EC872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59" w:name="_Toc27581"/>
            <w:bookmarkStart w:id="260" w:name="_Toc11807"/>
            <w:bookmarkStart w:id="261" w:name="_Toc26958"/>
            <w:bookmarkStart w:id="262" w:name="_Toc12189"/>
            <w:r>
              <w:rPr>
                <w:rFonts w:hint="default" w:ascii="Times New Roman" w:hAnsi="Times New Roman" w:eastAsia="CESI仿宋-GB2312" w:cs="楷体"/>
                <w:b/>
                <w:bCs/>
                <w:spacing w:val="-4"/>
                <w:sz w:val="24"/>
                <w:szCs w:val="24"/>
                <w:lang w:val="en-US" w:eastAsia="zh-CN"/>
              </w:rPr>
              <w:t>付款金额</w:t>
            </w:r>
            <w:bookmarkEnd w:id="259"/>
            <w:bookmarkEnd w:id="260"/>
            <w:bookmarkEnd w:id="261"/>
            <w:bookmarkEnd w:id="262"/>
          </w:p>
        </w:tc>
        <w:tc>
          <w:tcPr>
            <w:tcW w:w="1031" w:type="dxa"/>
            <w:vAlign w:val="center"/>
          </w:tcPr>
          <w:p w14:paraId="59C645B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63" w:name="_Toc17835"/>
            <w:bookmarkStart w:id="264" w:name="_Toc14700"/>
            <w:bookmarkStart w:id="265" w:name="_Toc17907"/>
            <w:bookmarkStart w:id="266" w:name="_Toc21483"/>
            <w:r>
              <w:rPr>
                <w:rFonts w:hint="default" w:ascii="Times New Roman" w:hAnsi="Times New Roman" w:eastAsia="CESI仿宋-GB2312" w:cs="楷体"/>
                <w:b/>
                <w:bCs/>
                <w:spacing w:val="-4"/>
                <w:sz w:val="24"/>
                <w:szCs w:val="24"/>
                <w:lang w:val="en-US" w:eastAsia="zh-CN"/>
              </w:rPr>
              <w:t>开票时间</w:t>
            </w:r>
            <w:bookmarkEnd w:id="263"/>
            <w:bookmarkEnd w:id="264"/>
            <w:bookmarkEnd w:id="265"/>
            <w:bookmarkEnd w:id="266"/>
          </w:p>
        </w:tc>
        <w:tc>
          <w:tcPr>
            <w:tcW w:w="975" w:type="dxa"/>
            <w:vAlign w:val="center"/>
          </w:tcPr>
          <w:p w14:paraId="7D849BE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67" w:name="_Toc25899"/>
            <w:bookmarkStart w:id="268" w:name="_Toc30345"/>
            <w:bookmarkStart w:id="269" w:name="_Toc31144"/>
            <w:bookmarkStart w:id="270" w:name="_Toc27622"/>
            <w:r>
              <w:rPr>
                <w:rFonts w:hint="default" w:ascii="Times New Roman" w:hAnsi="Times New Roman" w:eastAsia="CESI仿宋-GB2312" w:cs="楷体"/>
                <w:b/>
                <w:bCs/>
                <w:spacing w:val="-4"/>
                <w:sz w:val="24"/>
                <w:szCs w:val="24"/>
                <w:lang w:val="en-US" w:eastAsia="zh-CN"/>
              </w:rPr>
              <w:t>发票号</w:t>
            </w:r>
            <w:bookmarkEnd w:id="267"/>
            <w:bookmarkEnd w:id="268"/>
            <w:bookmarkEnd w:id="269"/>
            <w:bookmarkEnd w:id="270"/>
          </w:p>
        </w:tc>
        <w:tc>
          <w:tcPr>
            <w:tcW w:w="1050" w:type="dxa"/>
            <w:vAlign w:val="center"/>
          </w:tcPr>
          <w:p w14:paraId="6E590C6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71" w:name="_Toc29982"/>
            <w:bookmarkStart w:id="272" w:name="_Toc1119"/>
            <w:bookmarkStart w:id="273" w:name="_Toc11049"/>
            <w:bookmarkStart w:id="274" w:name="_Toc11382"/>
            <w:r>
              <w:rPr>
                <w:rFonts w:hint="default" w:ascii="Times New Roman" w:hAnsi="Times New Roman" w:eastAsia="CESI仿宋-GB2312" w:cs="楷体"/>
                <w:b/>
                <w:bCs/>
                <w:spacing w:val="-4"/>
                <w:sz w:val="24"/>
                <w:szCs w:val="24"/>
                <w:lang w:val="en-US" w:eastAsia="zh-CN"/>
              </w:rPr>
              <w:t>开票金额（含税）</w:t>
            </w:r>
            <w:bookmarkEnd w:id="271"/>
            <w:bookmarkEnd w:id="272"/>
            <w:bookmarkEnd w:id="273"/>
            <w:bookmarkEnd w:id="274"/>
          </w:p>
        </w:tc>
        <w:tc>
          <w:tcPr>
            <w:tcW w:w="1025" w:type="dxa"/>
            <w:vAlign w:val="center"/>
          </w:tcPr>
          <w:p w14:paraId="04AEFA7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75" w:name="_Toc29739"/>
            <w:bookmarkStart w:id="276" w:name="_Toc9410"/>
            <w:bookmarkStart w:id="277" w:name="_Toc1648"/>
            <w:bookmarkStart w:id="278" w:name="_Toc7216"/>
            <w:r>
              <w:rPr>
                <w:rFonts w:hint="default" w:ascii="Times New Roman" w:hAnsi="Times New Roman" w:eastAsia="CESI仿宋-GB2312" w:cs="楷体"/>
                <w:b/>
                <w:bCs/>
                <w:spacing w:val="-4"/>
                <w:sz w:val="24"/>
                <w:szCs w:val="24"/>
                <w:lang w:val="en-US" w:eastAsia="zh-CN"/>
              </w:rPr>
              <w:t>开票金额（不含税）</w:t>
            </w:r>
            <w:bookmarkEnd w:id="275"/>
            <w:bookmarkEnd w:id="276"/>
            <w:bookmarkEnd w:id="277"/>
            <w:bookmarkEnd w:id="278"/>
          </w:p>
        </w:tc>
        <w:tc>
          <w:tcPr>
            <w:tcW w:w="1322" w:type="dxa"/>
            <w:vAlign w:val="center"/>
          </w:tcPr>
          <w:p w14:paraId="3588D77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79" w:name="_Toc19622"/>
            <w:bookmarkStart w:id="280" w:name="_Toc28355"/>
            <w:bookmarkStart w:id="281" w:name="_Toc9494"/>
            <w:bookmarkStart w:id="282" w:name="_Toc12539"/>
            <w:r>
              <w:rPr>
                <w:rFonts w:hint="default" w:ascii="Times New Roman" w:hAnsi="Times New Roman" w:eastAsia="CESI仿宋-GB2312" w:cs="楷体"/>
                <w:b/>
                <w:bCs/>
                <w:spacing w:val="-4"/>
                <w:sz w:val="24"/>
                <w:szCs w:val="24"/>
                <w:lang w:val="en-US" w:eastAsia="zh-CN"/>
              </w:rPr>
              <w:t>承诺开票时间</w:t>
            </w:r>
            <w:bookmarkEnd w:id="279"/>
            <w:bookmarkEnd w:id="280"/>
            <w:bookmarkEnd w:id="281"/>
            <w:bookmarkEnd w:id="282"/>
          </w:p>
        </w:tc>
      </w:tr>
      <w:tr w14:paraId="342E72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14:paraId="5C05481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83" w:name="_Toc2823"/>
            <w:bookmarkStart w:id="284" w:name="_Toc528"/>
            <w:bookmarkStart w:id="285" w:name="_Toc29584"/>
            <w:bookmarkStart w:id="286" w:name="_Toc9607"/>
            <w:r>
              <w:rPr>
                <w:rFonts w:hint="default" w:ascii="Times New Roman" w:hAnsi="Times New Roman" w:eastAsia="CESI仿宋-GB2312" w:cs="楷体"/>
                <w:b/>
                <w:bCs/>
                <w:color w:val="C00000"/>
                <w:spacing w:val="-4"/>
                <w:sz w:val="24"/>
                <w:szCs w:val="24"/>
                <w:lang w:val="en-US" w:eastAsia="zh-CN"/>
              </w:rPr>
              <w:t>范例</w:t>
            </w:r>
            <w:bookmarkEnd w:id="283"/>
            <w:bookmarkEnd w:id="284"/>
            <w:bookmarkEnd w:id="285"/>
            <w:bookmarkEnd w:id="286"/>
          </w:p>
        </w:tc>
        <w:tc>
          <w:tcPr>
            <w:tcW w:w="1008" w:type="dxa"/>
          </w:tcPr>
          <w:p w14:paraId="0D726BB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87" w:name="_Toc2544"/>
            <w:bookmarkStart w:id="288" w:name="_Toc26397"/>
            <w:bookmarkStart w:id="289" w:name="_Toc31814"/>
            <w:bookmarkStart w:id="290" w:name="_Toc13447"/>
            <w:r>
              <w:rPr>
                <w:rFonts w:hint="eastAsia" w:ascii="Times New Roman" w:hAnsi="Times New Roman" w:eastAsia="CESI仿宋-GB2312" w:cs="楷体"/>
                <w:b/>
                <w:bCs/>
                <w:color w:val="C00000"/>
                <w:spacing w:val="-4"/>
                <w:sz w:val="24"/>
                <w:szCs w:val="24"/>
                <w:lang w:val="en-US" w:eastAsia="zh-CN"/>
              </w:rPr>
              <w:t>2024年X月X日</w:t>
            </w:r>
            <w:bookmarkEnd w:id="287"/>
            <w:bookmarkEnd w:id="288"/>
            <w:bookmarkEnd w:id="289"/>
            <w:bookmarkEnd w:id="290"/>
          </w:p>
        </w:tc>
        <w:tc>
          <w:tcPr>
            <w:tcW w:w="1200" w:type="dxa"/>
          </w:tcPr>
          <w:p w14:paraId="2AC0E94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291" w:name="_Toc20047"/>
            <w:bookmarkStart w:id="292" w:name="_Toc11225"/>
            <w:bookmarkStart w:id="293" w:name="_Toc10122"/>
            <w:bookmarkStart w:id="294" w:name="_Toc26646"/>
            <w:r>
              <w:rPr>
                <w:rFonts w:hint="default" w:ascii="Times New Roman" w:hAnsi="Times New Roman" w:eastAsia="CESI仿宋-GB2312" w:cs="楷体"/>
                <w:b/>
                <w:bCs/>
                <w:color w:val="C00000"/>
                <w:spacing w:val="-4"/>
                <w:sz w:val="24"/>
                <w:szCs w:val="24"/>
                <w:lang w:val="en-US" w:eastAsia="zh-CN"/>
              </w:rPr>
              <w:t>2024.1.1-2024.6.30</w:t>
            </w:r>
            <w:bookmarkEnd w:id="291"/>
            <w:bookmarkEnd w:id="292"/>
            <w:bookmarkEnd w:id="293"/>
            <w:bookmarkEnd w:id="294"/>
          </w:p>
        </w:tc>
        <w:tc>
          <w:tcPr>
            <w:tcW w:w="1263" w:type="dxa"/>
          </w:tcPr>
          <w:p w14:paraId="3B409CD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295" w:name="_Toc6065"/>
            <w:bookmarkStart w:id="296" w:name="_Toc27891"/>
            <w:bookmarkStart w:id="297" w:name="_Toc29237"/>
            <w:bookmarkStart w:id="298" w:name="_Toc12692"/>
            <w:r>
              <w:rPr>
                <w:rFonts w:hint="default" w:ascii="Times New Roman" w:hAnsi="Times New Roman" w:eastAsia="CESI仿宋-GB2312" w:cs="楷体"/>
                <w:b/>
                <w:bCs/>
                <w:color w:val="C00000"/>
                <w:spacing w:val="-4"/>
                <w:sz w:val="24"/>
                <w:szCs w:val="24"/>
                <w:lang w:val="en-US" w:eastAsia="zh-CN"/>
              </w:rPr>
              <w:t>软件开发</w:t>
            </w:r>
            <w:bookmarkEnd w:id="295"/>
            <w:bookmarkEnd w:id="296"/>
            <w:bookmarkEnd w:id="297"/>
            <w:bookmarkEnd w:id="298"/>
          </w:p>
        </w:tc>
        <w:tc>
          <w:tcPr>
            <w:tcW w:w="1250" w:type="dxa"/>
          </w:tcPr>
          <w:p w14:paraId="5DEF56A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299" w:name="_Toc31776"/>
            <w:bookmarkStart w:id="300" w:name="_Toc9440"/>
            <w:bookmarkStart w:id="301" w:name="_Toc5845"/>
            <w:bookmarkStart w:id="302" w:name="_Toc23452"/>
            <w:r>
              <w:rPr>
                <w:rFonts w:hint="default" w:ascii="Times New Roman" w:hAnsi="Times New Roman" w:eastAsia="CESI仿宋-GB2312" w:cs="楷体"/>
                <w:b/>
                <w:bCs/>
                <w:color w:val="C00000"/>
                <w:spacing w:val="-4"/>
                <w:sz w:val="24"/>
                <w:szCs w:val="24"/>
                <w:lang w:val="en-US" w:eastAsia="zh-CN"/>
              </w:rPr>
              <w:t>xx公司</w:t>
            </w:r>
            <w:bookmarkEnd w:id="299"/>
            <w:bookmarkEnd w:id="300"/>
            <w:bookmarkEnd w:id="301"/>
            <w:bookmarkEnd w:id="302"/>
          </w:p>
        </w:tc>
        <w:tc>
          <w:tcPr>
            <w:tcW w:w="1262" w:type="dxa"/>
          </w:tcPr>
          <w:p w14:paraId="3CE88AF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03" w:name="_Toc25021"/>
            <w:bookmarkStart w:id="304" w:name="_Toc31452"/>
            <w:bookmarkStart w:id="305" w:name="_Toc20792"/>
            <w:bookmarkStart w:id="306" w:name="_Toc28909"/>
            <w:r>
              <w:rPr>
                <w:rFonts w:hint="default" w:ascii="Times New Roman" w:hAnsi="Times New Roman" w:eastAsia="CESI仿宋-GB2312" w:cs="楷体"/>
                <w:b/>
                <w:bCs/>
                <w:color w:val="C00000"/>
                <w:spacing w:val="-4"/>
                <w:sz w:val="24"/>
                <w:szCs w:val="24"/>
                <w:lang w:val="en-US" w:eastAsia="zh-CN"/>
              </w:rPr>
              <w:t>1</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03"/>
            <w:bookmarkEnd w:id="304"/>
            <w:bookmarkEnd w:id="305"/>
            <w:bookmarkEnd w:id="306"/>
          </w:p>
        </w:tc>
        <w:tc>
          <w:tcPr>
            <w:tcW w:w="1100" w:type="dxa"/>
          </w:tcPr>
          <w:p w14:paraId="0F044D3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07" w:name="_Toc28993"/>
            <w:bookmarkStart w:id="308" w:name="_Toc17047"/>
            <w:bookmarkStart w:id="309" w:name="_Toc30281"/>
            <w:bookmarkStart w:id="310" w:name="_Toc2539"/>
            <w:r>
              <w:rPr>
                <w:rFonts w:hint="eastAsia" w:ascii="Times New Roman" w:hAnsi="Times New Roman" w:eastAsia="CESI仿宋-GB2312" w:cs="楷体"/>
                <w:b/>
                <w:bCs/>
                <w:color w:val="C00000"/>
                <w:spacing w:val="-4"/>
                <w:sz w:val="24"/>
                <w:szCs w:val="24"/>
                <w:lang w:val="en-US" w:eastAsia="zh-CN"/>
              </w:rPr>
              <w:t>2024年X月X日</w:t>
            </w:r>
            <w:bookmarkEnd w:id="307"/>
            <w:bookmarkEnd w:id="308"/>
            <w:bookmarkEnd w:id="309"/>
            <w:bookmarkEnd w:id="310"/>
          </w:p>
        </w:tc>
        <w:tc>
          <w:tcPr>
            <w:tcW w:w="1013" w:type="dxa"/>
          </w:tcPr>
          <w:p w14:paraId="1176C15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11" w:name="_Toc14996"/>
            <w:bookmarkStart w:id="312" w:name="_Toc4662"/>
            <w:bookmarkStart w:id="313" w:name="_Toc22405"/>
            <w:bookmarkStart w:id="314" w:name="_Toc21885"/>
            <w:r>
              <w:rPr>
                <w:rFonts w:hint="default" w:ascii="Times New Roman" w:hAnsi="Times New Roman" w:eastAsia="CESI仿宋-GB2312" w:cs="楷体"/>
                <w:b/>
                <w:bCs/>
                <w:color w:val="C00000"/>
                <w:spacing w:val="-4"/>
                <w:sz w:val="24"/>
                <w:szCs w:val="24"/>
                <w:lang w:val="en-US" w:eastAsia="zh-CN"/>
              </w:rPr>
              <w:t>300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11"/>
            <w:bookmarkEnd w:id="312"/>
            <w:bookmarkEnd w:id="313"/>
            <w:bookmarkEnd w:id="314"/>
          </w:p>
        </w:tc>
        <w:tc>
          <w:tcPr>
            <w:tcW w:w="1031" w:type="dxa"/>
          </w:tcPr>
          <w:p w14:paraId="3DB98B0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15" w:name="_Toc23130"/>
            <w:bookmarkStart w:id="316" w:name="_Toc15799"/>
            <w:bookmarkStart w:id="317" w:name="_Toc7003"/>
            <w:bookmarkStart w:id="318" w:name="_Toc25181"/>
            <w:r>
              <w:rPr>
                <w:rFonts w:hint="eastAsia" w:ascii="Times New Roman" w:hAnsi="Times New Roman" w:eastAsia="CESI仿宋-GB2312" w:cs="楷体"/>
                <w:b/>
                <w:bCs/>
                <w:color w:val="C00000"/>
                <w:spacing w:val="-4"/>
                <w:sz w:val="24"/>
                <w:szCs w:val="24"/>
                <w:lang w:val="en-US" w:eastAsia="zh-CN"/>
              </w:rPr>
              <w:t>2024年X月X日</w:t>
            </w:r>
            <w:bookmarkEnd w:id="315"/>
            <w:bookmarkEnd w:id="316"/>
            <w:bookmarkEnd w:id="317"/>
            <w:bookmarkEnd w:id="318"/>
          </w:p>
        </w:tc>
        <w:tc>
          <w:tcPr>
            <w:tcW w:w="975" w:type="dxa"/>
          </w:tcPr>
          <w:p w14:paraId="2F8CA2B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9"/>
              <w:rPr>
                <w:rFonts w:hint="default" w:ascii="Times New Roman" w:hAnsi="Times New Roman" w:eastAsia="CESI仿宋-GB2312" w:cs="楷体"/>
                <w:b/>
                <w:bCs/>
                <w:color w:val="C00000"/>
                <w:spacing w:val="-4"/>
                <w:sz w:val="24"/>
                <w:szCs w:val="24"/>
                <w:lang w:val="en-US" w:eastAsia="zh-CN"/>
              </w:rPr>
            </w:pPr>
          </w:p>
        </w:tc>
        <w:tc>
          <w:tcPr>
            <w:tcW w:w="1050" w:type="dxa"/>
          </w:tcPr>
          <w:p w14:paraId="14D6807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19" w:name="_Toc30627"/>
            <w:bookmarkStart w:id="320" w:name="_Toc31198"/>
            <w:bookmarkStart w:id="321" w:name="_Toc31560"/>
            <w:bookmarkStart w:id="322" w:name="_Toc4746"/>
            <w:r>
              <w:rPr>
                <w:rFonts w:hint="default" w:ascii="Times New Roman" w:hAnsi="Times New Roman" w:eastAsia="CESI仿宋-GB2312" w:cs="楷体"/>
                <w:b/>
                <w:bCs/>
                <w:color w:val="C00000"/>
                <w:spacing w:val="-4"/>
                <w:sz w:val="24"/>
                <w:szCs w:val="24"/>
                <w:lang w:val="en-US" w:eastAsia="zh-CN"/>
              </w:rPr>
              <w:t>200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19"/>
            <w:bookmarkEnd w:id="320"/>
            <w:bookmarkEnd w:id="321"/>
            <w:bookmarkEnd w:id="322"/>
          </w:p>
        </w:tc>
        <w:tc>
          <w:tcPr>
            <w:tcW w:w="1025" w:type="dxa"/>
          </w:tcPr>
          <w:p w14:paraId="5F6036E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23" w:name="_Toc9251"/>
            <w:bookmarkStart w:id="324" w:name="_Toc8228"/>
            <w:bookmarkStart w:id="325" w:name="_Toc12564"/>
            <w:bookmarkStart w:id="326" w:name="_Toc1312"/>
            <w:r>
              <w:rPr>
                <w:rFonts w:hint="eastAsia" w:ascii="Times New Roman" w:hAnsi="Times New Roman" w:cs="楷体"/>
                <w:b/>
                <w:bCs/>
                <w:color w:val="C00000"/>
                <w:spacing w:val="-4"/>
                <w:sz w:val="24"/>
                <w:szCs w:val="24"/>
                <w:lang w:val="en-US" w:eastAsia="zh-CN"/>
              </w:rPr>
              <w:t>188,679.25</w:t>
            </w:r>
            <w:bookmarkEnd w:id="323"/>
            <w:bookmarkEnd w:id="324"/>
            <w:bookmarkEnd w:id="325"/>
            <w:bookmarkEnd w:id="326"/>
          </w:p>
        </w:tc>
        <w:tc>
          <w:tcPr>
            <w:tcW w:w="1322" w:type="dxa"/>
          </w:tcPr>
          <w:p w14:paraId="29E1C2C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27" w:name="_Toc28709"/>
            <w:bookmarkStart w:id="328" w:name="_Toc26711"/>
            <w:bookmarkStart w:id="329" w:name="_Toc21863"/>
            <w:bookmarkStart w:id="330" w:name="_Toc25367"/>
            <w:r>
              <w:rPr>
                <w:rFonts w:hint="eastAsia" w:ascii="Times New Roman" w:hAnsi="Times New Roman" w:eastAsia="CESI仿宋-GB2312" w:cs="楷体"/>
                <w:b/>
                <w:bCs/>
                <w:color w:val="C00000"/>
                <w:spacing w:val="-4"/>
                <w:sz w:val="24"/>
                <w:szCs w:val="24"/>
                <w:lang w:val="en-US" w:eastAsia="zh-CN"/>
              </w:rPr>
              <w:t>2024年X月X日</w:t>
            </w:r>
            <w:bookmarkEnd w:id="327"/>
            <w:bookmarkEnd w:id="328"/>
            <w:bookmarkEnd w:id="329"/>
            <w:bookmarkEnd w:id="330"/>
          </w:p>
        </w:tc>
      </w:tr>
      <w:tr w14:paraId="5BD27C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14:paraId="1C0421F1">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tcPr>
          <w:p w14:paraId="4EE4F2DE">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00" w:type="dxa"/>
          </w:tcPr>
          <w:p w14:paraId="431B3EAA">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3" w:type="dxa"/>
          </w:tcPr>
          <w:p w14:paraId="106E710B">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50" w:type="dxa"/>
          </w:tcPr>
          <w:p w14:paraId="355F10DE">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2" w:type="dxa"/>
          </w:tcPr>
          <w:p w14:paraId="001900FA">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100" w:type="dxa"/>
          </w:tcPr>
          <w:p w14:paraId="112FD373">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13" w:type="dxa"/>
          </w:tcPr>
          <w:p w14:paraId="32BB4337">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31" w:type="dxa"/>
          </w:tcPr>
          <w:p w14:paraId="6E84E4CA">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975" w:type="dxa"/>
          </w:tcPr>
          <w:p w14:paraId="212D8D5D">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50" w:type="dxa"/>
          </w:tcPr>
          <w:p w14:paraId="7DD5F7B1">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25" w:type="dxa"/>
          </w:tcPr>
          <w:p w14:paraId="7D69F1F8">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322" w:type="dxa"/>
          </w:tcPr>
          <w:p w14:paraId="2C5657B5">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r>
    </w:tbl>
    <w:p w14:paraId="19FBF44B">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imes New Roman" w:hAnsi="Times New Roman" w:eastAsia="CESI仿宋-GB2312" w:cs="楷体"/>
          <w:b/>
          <w:bCs/>
          <w:spacing w:val="-4"/>
          <w:sz w:val="22"/>
          <w:szCs w:val="22"/>
          <w:lang w:val="en-US" w:eastAsia="zh-CN"/>
        </w:rPr>
      </w:pPr>
      <w:r>
        <w:rPr>
          <w:rFonts w:hint="eastAsia" w:ascii="Times New Roman" w:hAnsi="Times New Roman" w:eastAsia="CESI仿宋-GB2312" w:cs="楷体"/>
          <w:b/>
          <w:bCs/>
          <w:spacing w:val="-4"/>
          <w:sz w:val="22"/>
          <w:szCs w:val="22"/>
          <w:lang w:val="en-US" w:eastAsia="zh-CN"/>
        </w:rPr>
        <w:t>填表说明：</w:t>
      </w:r>
    </w:p>
    <w:p w14:paraId="3611FEE2">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eastAsia"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1.</w:t>
      </w:r>
      <w:r>
        <w:rPr>
          <w:rFonts w:hint="eastAsia" w:ascii="Times New Roman" w:hAnsi="Times New Roman" w:eastAsia="CESI仿宋-GB2312" w:cs="Times New Roman"/>
          <w:spacing w:val="-1"/>
          <w:sz w:val="22"/>
          <w:szCs w:val="22"/>
          <w:lang w:val="en-US" w:eastAsia="zh-CN"/>
        </w:rPr>
        <w:t>该表需体现企业2023年12月29日（含）至通过第三方评测机构验收期间内发生的该项目有关信息。</w:t>
      </w:r>
    </w:p>
    <w:p w14:paraId="674E248B">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2.</w:t>
      </w:r>
      <w:r>
        <w:rPr>
          <w:rFonts w:hint="default" w:ascii="Times New Roman" w:hAnsi="Times New Roman" w:eastAsia="CESI仿宋-GB2312" w:cs="Times New Roman"/>
          <w:spacing w:val="-1"/>
          <w:sz w:val="22"/>
          <w:szCs w:val="22"/>
          <w:lang w:val="en-US" w:eastAsia="zh-CN"/>
        </w:rPr>
        <w:t>表内信息根据合同日期按顺序填列，与日期相关信息（含付款凭证及发票时间）均需具体到年月日。</w:t>
      </w:r>
    </w:p>
    <w:p w14:paraId="70780309">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3.</w:t>
      </w:r>
      <w:r>
        <w:rPr>
          <w:rFonts w:hint="default" w:ascii="Times New Roman" w:hAnsi="Times New Roman" w:eastAsia="CESI仿宋-GB2312" w:cs="Times New Roman"/>
          <w:spacing w:val="-1"/>
          <w:sz w:val="22"/>
          <w:szCs w:val="22"/>
          <w:lang w:val="en-US" w:eastAsia="zh-CN"/>
        </w:rPr>
        <w:t>本表体现内容需合同服务区间及付款时间、发票时间均在审计区间内，审计区间即备注1所述。</w:t>
      </w:r>
    </w:p>
    <w:p w14:paraId="7FC62277">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4.</w:t>
      </w:r>
      <w:r>
        <w:rPr>
          <w:rFonts w:hint="default" w:ascii="Times New Roman" w:hAnsi="Times New Roman" w:eastAsia="CESI仿宋-GB2312" w:cs="Times New Roman"/>
          <w:spacing w:val="-1"/>
          <w:sz w:val="22"/>
          <w:szCs w:val="22"/>
          <w:lang w:val="en-US" w:eastAsia="zh-CN"/>
        </w:rPr>
        <w:t>发票开具日期为同一天的，发票号可按区段填写。</w:t>
      </w:r>
    </w:p>
    <w:p w14:paraId="359A7BA3">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5.</w:t>
      </w:r>
      <w:r>
        <w:rPr>
          <w:rFonts w:hint="default" w:ascii="Times New Roman" w:hAnsi="Times New Roman" w:eastAsia="CESI仿宋-GB2312" w:cs="Times New Roman"/>
          <w:spacing w:val="-1"/>
          <w:sz w:val="22"/>
          <w:szCs w:val="22"/>
          <w:lang w:val="en-US" w:eastAsia="zh-CN"/>
        </w:rPr>
        <w:t>已付款尚未开票的，需填写承诺开票时间。</w:t>
      </w:r>
    </w:p>
    <w:p w14:paraId="0923D577">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sectPr>
          <w:pgSz w:w="16838" w:h="11906" w:orient="landscape"/>
          <w:pgMar w:top="1800" w:right="1440" w:bottom="1800" w:left="1440" w:header="851" w:footer="992" w:gutter="0"/>
          <w:pgNumType w:fmt="numberInDash"/>
          <w:cols w:space="425" w:num="1"/>
          <w:docGrid w:type="lines" w:linePitch="312" w:charSpace="0"/>
        </w:sectPr>
      </w:pPr>
      <w:r>
        <w:rPr>
          <w:rFonts w:hint="eastAsia" w:ascii="Times New Roman" w:hAnsi="Times New Roman" w:cs="Times New Roman"/>
          <w:spacing w:val="-1"/>
          <w:sz w:val="22"/>
          <w:szCs w:val="22"/>
          <w:lang w:val="en-US" w:eastAsia="zh-CN"/>
        </w:rPr>
        <w:t>6.</w:t>
      </w:r>
      <w:r>
        <w:rPr>
          <w:rFonts w:hint="default" w:ascii="Times New Roman" w:hAnsi="Times New Roman" w:eastAsia="CESI仿宋-GB2312" w:cs="Times New Roman"/>
          <w:spacing w:val="-1"/>
          <w:sz w:val="22"/>
          <w:szCs w:val="22"/>
          <w:lang w:val="en-US" w:eastAsia="zh-CN"/>
        </w:rPr>
        <w:t>该投资明细表及合同、付款单、发票均需提供电子版及加盖公章的纸质版，同时按照表格顺序装订。表内所有合同、付款单、发票需提供原件供查阅。</w:t>
      </w:r>
    </w:p>
    <w:p w14:paraId="05FF3B8D">
      <w:pPr>
        <w:keepNext/>
        <w:keepLines/>
        <w:widowControl w:val="0"/>
        <w:spacing w:line="240" w:lineRule="auto"/>
        <w:ind w:left="0" w:leftChars="0" w:firstLine="0" w:firstLineChars="0"/>
        <w:jc w:val="center"/>
        <w:outlineLvl w:val="0"/>
        <w:rPr>
          <w:rFonts w:hint="eastAsia" w:ascii="Times New Roman" w:hAnsi="Times New Roman" w:eastAsia="黑体" w:cs="Times New Roman"/>
          <w:b w:val="0"/>
          <w:bCs/>
          <w:kern w:val="2"/>
          <w:sz w:val="32"/>
          <w:szCs w:val="32"/>
          <w:lang w:val="en-US" w:eastAsia="zh-CN" w:bidi="ar-SA"/>
        </w:rPr>
      </w:pPr>
      <w:bookmarkStart w:id="331" w:name="OLE_LINK10"/>
      <w:r>
        <w:rPr>
          <w:rFonts w:hint="eastAsia" w:ascii="Times New Roman" w:hAnsi="Times New Roman" w:eastAsia="黑体" w:cs="Times New Roman"/>
          <w:b w:val="0"/>
          <w:bCs/>
          <w:kern w:val="2"/>
          <w:sz w:val="32"/>
          <w:szCs w:val="32"/>
          <w:lang w:val="en-US" w:eastAsia="zh-CN" w:bidi="ar-SA"/>
        </w:rPr>
        <w:t>附件10 中小企业数字化转型试点改造专项资金评审意见</w:t>
      </w:r>
    </w:p>
    <w:bookmarkEnd w:id="331"/>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14:paraId="492AC271">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13FF96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EF6DBA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EE375C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14:paraId="2F5BB898">
            <w:pPr>
              <w:keepNext w:val="0"/>
              <w:keepLines w:val="0"/>
              <w:widowControl/>
              <w:suppressLineNumbers w:val="0"/>
              <w:spacing w:before="0" w:beforeAutospacing="0" w:after="0" w:afterAutospacing="0"/>
              <w:ind w:left="0" w:right="0" w:firstLine="660" w:firstLineChars="300"/>
              <w:jc w:val="both"/>
              <w:textAlignment w:val="center"/>
              <w:rPr>
                <w:rFonts w:hint="default" w:ascii="宋体" w:hAnsi="宋体" w:eastAsia="宋体" w:cs="宋体"/>
                <w:i w:val="0"/>
                <w:iCs w:val="0"/>
                <w:color w:val="000000"/>
                <w:kern w:val="2"/>
                <w:sz w:val="22"/>
                <w:szCs w:val="22"/>
                <w:u w:val="none"/>
                <w:lang w:val="en-US" w:eastAsia="zh-CN" w:bidi="ar-SA"/>
              </w:rPr>
            </w:pPr>
          </w:p>
        </w:tc>
      </w:tr>
      <w:tr w14:paraId="41965BE8">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483EE7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6A691E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14:paraId="3A09B12F">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4CBCA24">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14:paraId="33231326">
            <w:pPr>
              <w:keepNext w:val="0"/>
              <w:keepLines w:val="0"/>
              <w:widowControl/>
              <w:suppressLineNumbers w:val="0"/>
              <w:spacing w:before="0" w:beforeAutospacing="0" w:after="0" w:afterAutospacing="0"/>
              <w:ind w:left="0" w:right="0" w:firstLine="880" w:firstLineChars="400"/>
              <w:jc w:val="both"/>
              <w:textAlignment w:val="center"/>
              <w:rPr>
                <w:rFonts w:hint="eastAsia" w:ascii="宋体" w:hAnsi="宋体" w:eastAsia="宋体" w:cs="宋体"/>
                <w:i w:val="0"/>
                <w:iCs w:val="0"/>
                <w:color w:val="000000"/>
                <w:kern w:val="2"/>
                <w:sz w:val="22"/>
                <w:szCs w:val="22"/>
                <w:u w:val="none"/>
                <w:lang w:val="en-US" w:eastAsia="zh-CN" w:bidi="ar-SA"/>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B27BF5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2"/>
                <w:sz w:val="24"/>
                <w:szCs w:val="24"/>
                <w:lang w:val="en-US" w:eastAsia="zh-CN" w:bidi="ar-SA"/>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D7DCB5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kern w:val="2"/>
                <w:sz w:val="24"/>
                <w:szCs w:val="24"/>
                <w:lang w:val="en-US" w:eastAsia="zh-CN" w:bidi="ar-SA"/>
              </w:rPr>
            </w:pPr>
          </w:p>
        </w:tc>
      </w:tr>
      <w:tr w14:paraId="1CA49736">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D383D5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cs="Times New Roman"/>
                <w:color w:val="000000"/>
                <w:kern w:val="0"/>
                <w:sz w:val="24"/>
                <w:szCs w:val="24"/>
                <w:lang w:val="en-US" w:eastAsia="zh-CN"/>
              </w:rPr>
              <w:t>企业改造后数字化水平等级</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3CA47CD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Style w:val="46"/>
                <w:rFonts w:hint="eastAsia" w:ascii="Times New Roman" w:hAnsi="Times New Roman" w:eastAsia="仿宋_GB2312" w:cs="仿宋_GB2312"/>
                <w:color w:val="000000"/>
                <w:kern w:val="2"/>
                <w:sz w:val="24"/>
                <w:szCs w:val="24"/>
                <w:lang w:val="en-US" w:eastAsia="zh-CN" w:bidi="ar"/>
              </w:rPr>
              <w:t>□二级 □三级 □四级</w:t>
            </w: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E9DF9F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申请专项资金</w:t>
            </w:r>
          </w:p>
          <w:p w14:paraId="3E7A069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cs="Times New Roman"/>
                <w:color w:val="000000"/>
                <w:kern w:val="0"/>
                <w:sz w:val="24"/>
                <w:szCs w:val="24"/>
                <w:lang w:val="en-US" w:eastAsia="zh-CN"/>
              </w:rPr>
              <w:t>（万元）</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4D8263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eastAsia="zh-CN"/>
              </w:rPr>
            </w:pPr>
            <w:r>
              <w:rPr>
                <w:rFonts w:hint="default" w:eastAsia="仿宋_GB2312"/>
                <w:color w:val="FF0000"/>
                <w:sz w:val="24"/>
                <w:szCs w:val="28"/>
              </w:rPr>
              <w:t>（审计金额的一半，精确到元</w:t>
            </w:r>
            <w:r>
              <w:rPr>
                <w:rFonts w:hint="eastAsia" w:eastAsia="仿宋_GB2312"/>
                <w:color w:val="FF0000"/>
                <w:sz w:val="24"/>
                <w:szCs w:val="28"/>
                <w:lang w:eastAsia="zh-CN"/>
              </w:rPr>
              <w:t>，即小数点后保留四位</w:t>
            </w:r>
            <w:r>
              <w:rPr>
                <w:rFonts w:hint="default" w:eastAsia="仿宋_GB2312"/>
                <w:color w:val="FF0000"/>
                <w:sz w:val="24"/>
                <w:szCs w:val="28"/>
              </w:rPr>
              <w:t>）</w:t>
            </w:r>
          </w:p>
        </w:tc>
      </w:tr>
      <w:tr w14:paraId="111147E2">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20D2F7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达到资金申报要求</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22229C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rPr>
            </w:pPr>
            <w:r>
              <w:rPr>
                <w:rStyle w:val="46"/>
                <w:rFonts w:hint="eastAsia" w:ascii="Times New Roman" w:hAnsi="Times New Roman" w:eastAsia="仿宋_GB2312" w:cs="仿宋_GB2312"/>
                <w:color w:val="000000"/>
                <w:kern w:val="2"/>
                <w:sz w:val="24"/>
                <w:szCs w:val="24"/>
                <w:lang w:val="en-US" w:eastAsia="zh-CN" w:bidi="ar"/>
              </w:rPr>
              <w:t>□是  □否</w:t>
            </w:r>
          </w:p>
        </w:tc>
      </w:tr>
      <w:tr w14:paraId="34B9CD1E">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861"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A85FD1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eastAsia" w:ascii="Times New Roman" w:hAnsi="Times New Roman" w:cs="Times New Roman"/>
                <w:b w:val="0"/>
                <w:bCs w:val="0"/>
                <w:color w:val="000000"/>
                <w:kern w:val="0"/>
                <w:sz w:val="24"/>
                <w:szCs w:val="24"/>
                <w:lang w:val="en-US" w:eastAsia="zh-CN"/>
              </w:rPr>
              <w:t>专家</w:t>
            </w:r>
            <w:r>
              <w:rPr>
                <w:rFonts w:hint="default" w:ascii="Times New Roman" w:hAnsi="Times New Roman" w:eastAsia="CESI仿宋-GB2312" w:cs="Times New Roman"/>
                <w:b w:val="0"/>
                <w:bCs w:val="0"/>
                <w:color w:val="000000"/>
                <w:kern w:val="0"/>
                <w:sz w:val="24"/>
                <w:szCs w:val="24"/>
                <w:lang w:val="en-US" w:eastAsia="zh-CN"/>
              </w:rPr>
              <w:t>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F36F3E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581B45F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left"/>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07D52988">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Times New Roman"/>
                <w:b w:val="0"/>
                <w:bCs w:val="0"/>
                <w:color w:val="000000"/>
                <w:kern w:val="0"/>
                <w:sz w:val="24"/>
                <w:szCs w:val="24"/>
                <w:lang w:val="en-US" w:eastAsia="zh-CN" w:bidi="ar-SA"/>
              </w:rPr>
            </w:pPr>
          </w:p>
          <w:p w14:paraId="3E715CE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r>
              <w:rPr>
                <w:rFonts w:hint="default" w:ascii="Times New Roman" w:hAnsi="Times New Roman" w:eastAsia="CESI仿宋-GB2312" w:cs="Times New Roman"/>
                <w:b w:val="0"/>
                <w:bCs w:val="0"/>
                <w:color w:val="000000"/>
                <w:kern w:val="0"/>
                <w:sz w:val="24"/>
                <w:szCs w:val="24"/>
                <w:lang w:val="en-US" w:eastAsia="zh-CN" w:bidi="ar-SA"/>
              </w:rPr>
              <w:t>提供申报资料真实、完整、规范，企业改造完成后数字化水平评测结果达到二级及以上，</w:t>
            </w:r>
            <w:r>
              <w:rPr>
                <w:rFonts w:hint="default" w:ascii="Times New Roman" w:hAnsi="Times New Roman" w:cs="Times New Roman"/>
                <w:b w:val="0"/>
                <w:bCs w:val="0"/>
                <w:color w:val="000000"/>
                <w:kern w:val="0"/>
                <w:sz w:val="24"/>
                <w:szCs w:val="24"/>
                <w:lang w:val="en-US" w:eastAsia="zh-CN"/>
              </w:rPr>
              <w:t>符</w:t>
            </w:r>
            <w:r>
              <w:rPr>
                <w:rFonts w:hint="default" w:ascii="Times New Roman" w:hAnsi="Times New Roman" w:eastAsia="CESI仿宋-GB2312" w:cs="Times New Roman"/>
                <w:b w:val="0"/>
                <w:bCs w:val="0"/>
                <w:color w:val="000000"/>
                <w:kern w:val="0"/>
                <w:sz w:val="24"/>
                <w:szCs w:val="24"/>
                <w:lang w:val="en-US" w:eastAsia="zh-CN" w:bidi="ar-SA"/>
              </w:rPr>
              <w:t>合项目验收有关规定，达到专项资金补贴要求</w:t>
            </w:r>
            <w:r>
              <w:rPr>
                <w:rFonts w:hint="eastAsia" w:ascii="Times New Roman" w:hAnsi="Times New Roman" w:cs="Times New Roman"/>
                <w:b w:val="0"/>
                <w:bCs w:val="0"/>
                <w:color w:val="000000"/>
                <w:kern w:val="0"/>
                <w:sz w:val="24"/>
                <w:szCs w:val="24"/>
                <w:lang w:val="en-US" w:eastAsia="zh-CN" w:bidi="ar-SA"/>
              </w:rPr>
              <w:t>。</w:t>
            </w:r>
          </w:p>
          <w:p w14:paraId="68B7277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p>
          <w:p w14:paraId="1F9A397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p>
          <w:p w14:paraId="04B64FC9">
            <w:pPr>
              <w:pStyle w:val="11"/>
              <w:keepNext w:val="0"/>
              <w:keepLines w:val="0"/>
              <w:suppressLineNumbers w:val="0"/>
              <w:spacing w:before="0" w:beforeAutospacing="0" w:after="0" w:afterAutospacing="0"/>
              <w:ind w:left="0" w:leftChars="0" w:right="0" w:firstLine="0" w:firstLineChars="0"/>
              <w:rPr>
                <w:rFonts w:hint="default" w:ascii="Times New Roman" w:hAnsi="Times New Roman"/>
              </w:rPr>
            </w:pPr>
          </w:p>
          <w:p w14:paraId="10B744AD">
            <w:pPr>
              <w:pStyle w:val="21"/>
              <w:keepNext w:val="0"/>
              <w:keepLines w:val="0"/>
              <w:suppressLineNumbers w:val="0"/>
              <w:spacing w:before="0" w:beforeAutospacing="0" w:afterAutospacing="0"/>
              <w:ind w:right="0"/>
              <w:rPr>
                <w:rFonts w:hint="default" w:ascii="Times New Roman" w:hAnsi="Times New Roman"/>
              </w:rPr>
            </w:pPr>
          </w:p>
          <w:p w14:paraId="2B69238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14:paraId="52394E3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0F1D66D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02F1EC5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793048C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1CD783A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p>
          <w:p w14:paraId="1C817A9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14:paraId="36EC31F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3657BF5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bl>
    <w:p w14:paraId="4377C84A">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p>
    <w:sectPr>
      <w:pgSz w:w="11906" w:h="16838"/>
      <w:pgMar w:top="1440" w:right="1800" w:bottom="1440" w:left="1800" w:header="851" w:footer="992" w:gutter="0"/>
      <w:pgNumType w:fmt="numberInDash"/>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9FBF90AE-EAE4-463B-B1F5-ED5729BED7B1}"/>
  </w:font>
  <w:font w:name="黑体">
    <w:panose1 w:val="02010609060101010101"/>
    <w:charset w:val="86"/>
    <w:family w:val="auto"/>
    <w:pitch w:val="default"/>
    <w:sig w:usb0="800002BF" w:usb1="38CF7CFA" w:usb2="00000016" w:usb3="00000000" w:csb0="00040001" w:csb1="00000000"/>
    <w:embedRegular r:id="rId2" w:fontKey="{DD511D7B-AE10-4F9A-867E-F9F985C5AEE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Nimbus Roman">
    <w:altName w:val="Segoe Print"/>
    <w:panose1 w:val="00000500000000000000"/>
    <w:charset w:val="00"/>
    <w:family w:val="auto"/>
    <w:pitch w:val="default"/>
    <w:sig w:usb0="00000000" w:usb1="00000000" w:usb2="00000000" w:usb3="00000000" w:csb0="6000009F" w:csb1="00000000"/>
    <w:embedRegular r:id="rId3" w:fontKey="{BB96A034-0D92-4176-B129-501E4DC25EC3}"/>
  </w:font>
  <w:font w:name="Segoe Print">
    <w:panose1 w:val="02000600000000000000"/>
    <w:charset w:val="00"/>
    <w:family w:val="auto"/>
    <w:pitch w:val="default"/>
    <w:sig w:usb0="0000028F" w:usb1="00000000" w:usb2="00000000" w:usb3="00000000" w:csb0="2000009F" w:csb1="47010000"/>
  </w:font>
  <w:font w:name="CESI仿宋-GB2312">
    <w:altName w:val="仿宋"/>
    <w:panose1 w:val="02000500000000000000"/>
    <w:charset w:val="86"/>
    <w:family w:val="auto"/>
    <w:pitch w:val="default"/>
    <w:sig w:usb0="00000000" w:usb1="00000000" w:usb2="00000010" w:usb3="00000000" w:csb0="0004000F" w:csb1="00000000"/>
    <w:embedRegular r:id="rId4" w:fontKey="{824ECD00-B950-47B8-9498-8EF0AC7F2C63}"/>
  </w:font>
  <w:font w:name="仿宋">
    <w:panose1 w:val="02010609060101010101"/>
    <w:charset w:val="86"/>
    <w:family w:val="auto"/>
    <w:pitch w:val="default"/>
    <w:sig w:usb0="800002BF" w:usb1="38CF7CFA" w:usb2="00000016" w:usb3="00000000" w:csb0="00040001" w:csb1="00000000"/>
    <w:embedRegular r:id="rId5" w:fontKey="{44BA29FC-AFE1-4E0E-B3C8-48C969E0F082}"/>
  </w:font>
  <w:font w:name="CESI黑体-GB2312">
    <w:altName w:val="黑体"/>
    <w:panose1 w:val="02000500000000000000"/>
    <w:charset w:val="86"/>
    <w:family w:val="auto"/>
    <w:pitch w:val="default"/>
    <w:sig w:usb0="00000000" w:usb1="00000000" w:usb2="00000012" w:usb3="00000000" w:csb0="0004000F" w:csb1="00000000"/>
    <w:embedRegular r:id="rId6" w:fontKey="{2CE51EF9-8DD1-47F9-BB31-52210A6E5AE0}"/>
  </w:font>
  <w:font w:name="CESI楷体-GB2312">
    <w:altName w:val="宋体"/>
    <w:panose1 w:val="02000500000000000000"/>
    <w:charset w:val="86"/>
    <w:family w:val="auto"/>
    <w:pitch w:val="default"/>
    <w:sig w:usb0="00000000" w:usb1="00000000" w:usb2="00000012" w:usb3="00000000" w:csb0="0004000F" w:csb1="00000000"/>
    <w:embedRegular r:id="rId7" w:fontKey="{EAA9C4AF-4617-463D-9D44-3288DCB5949F}"/>
  </w:font>
  <w:font w:name="Cambria">
    <w:panose1 w:val="02040503050406030204"/>
    <w:charset w:val="00"/>
    <w:family w:val="roman"/>
    <w:pitch w:val="default"/>
    <w:sig w:usb0="E00002FF" w:usb1="400004FF" w:usb2="00000000"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仿宋_GB2312">
    <w:panose1 w:val="02010609030101010101"/>
    <w:charset w:val="86"/>
    <w:family w:val="modern"/>
    <w:pitch w:val="default"/>
    <w:sig w:usb0="00000001" w:usb1="080E0000" w:usb2="00000000" w:usb3="00000000" w:csb0="00040000" w:csb1="00000000"/>
    <w:embedRegular r:id="rId8" w:fontKey="{A578CAEC-6563-4526-BA39-8A2CC7DA8B0B}"/>
  </w:font>
  <w:font w:name="方正小标宋简体">
    <w:panose1 w:val="03000509000000000000"/>
    <w:charset w:val="86"/>
    <w:family w:val="auto"/>
    <w:pitch w:val="default"/>
    <w:sig w:usb0="00000001" w:usb1="080E0000" w:usb2="00000000" w:usb3="00000000" w:csb0="00040000" w:csb1="00000000"/>
    <w:embedRegular r:id="rId9" w:fontKey="{283CFC55-BFC9-4FFE-83D1-A98B64995709}"/>
  </w:font>
  <w:font w:name="FangSong_GB2312">
    <w:altName w:val="仿宋_GB2312"/>
    <w:panose1 w:val="00000000000000000000"/>
    <w:charset w:val="00"/>
    <w:family w:val="auto"/>
    <w:pitch w:val="default"/>
    <w:sig w:usb0="00000000" w:usb1="00000000" w:usb2="00000000" w:usb3="00000000" w:csb0="00000000" w:csb1="00000000"/>
    <w:embedRegular r:id="rId10" w:fontKey="{A1610755-3672-4E74-906D-5DB208034D24}"/>
  </w:font>
  <w:font w:name="微软雅黑">
    <w:panose1 w:val="020B0503020204020204"/>
    <w:charset w:val="86"/>
    <w:family w:val="auto"/>
    <w:pitch w:val="default"/>
    <w:sig w:usb0="80000287" w:usb1="280F3C52" w:usb2="00000016" w:usb3="00000000" w:csb0="0004001F" w:csb1="00000000"/>
  </w:font>
  <w:font w:name="font-weight : 400">
    <w:altName w:val="方正公文小标宋"/>
    <w:panose1 w:val="00000000000000000000"/>
    <w:charset w:val="00"/>
    <w:family w:val="auto"/>
    <w:pitch w:val="default"/>
    <w:sig w:usb0="00000000" w:usb1="00000000" w:usb2="00000000" w:usb3="00000000" w:csb0="00040001" w:csb1="00000000"/>
  </w:font>
  <w:font w:name="方正公文小标宋">
    <w:panose1 w:val="02000500000000000000"/>
    <w:charset w:val="86"/>
    <w:family w:val="auto"/>
    <w:pitch w:val="default"/>
    <w:sig w:usb0="A00002BF" w:usb1="38CF7CFA" w:usb2="00000016" w:usb3="00000000" w:csb0="00040001" w:csb1="00000000"/>
  </w:font>
  <w:font w:name="方正仿宋_GBK">
    <w:panose1 w:val="03000509000000000000"/>
    <w:charset w:val="86"/>
    <w:family w:val="auto"/>
    <w:pitch w:val="default"/>
    <w:sig w:usb0="00000001" w:usb1="080E0000" w:usb2="00000000" w:usb3="00000000" w:csb0="00040000" w:csb1="00000000"/>
    <w:embedRegular r:id="rId11" w:fontKey="{6B3F09D1-A539-4A31-BCF7-74848B8FC2A2}"/>
  </w:font>
  <w:font w:name="方正楷体_GBK">
    <w:panose1 w:val="03000509000000000000"/>
    <w:charset w:val="86"/>
    <w:family w:val="auto"/>
    <w:pitch w:val="default"/>
    <w:sig w:usb0="00000001" w:usb1="080E0000" w:usb2="00000000" w:usb3="00000000" w:csb0="00040000" w:csb1="00000000"/>
    <w:embedRegular r:id="rId12" w:fontKey="{0C2F4C2E-0A31-4BAB-ACEB-509DA9502F87}"/>
  </w:font>
  <w:font w:name="等线">
    <w:panose1 w:val="02010600030101010101"/>
    <w:charset w:val="86"/>
    <w:family w:val="auto"/>
    <w:pitch w:val="default"/>
    <w:sig w:usb0="A00002BF" w:usb1="38CF7CFA" w:usb2="00000016" w:usb3="00000000" w:csb0="0004000F" w:csb1="00000000"/>
    <w:embedRegular r:id="rId13" w:fontKey="{965CFF8E-E748-4FFC-8607-C960EAA8C6F6}"/>
  </w:font>
  <w:font w:name="Wingdings 2">
    <w:panose1 w:val="05020102010507070707"/>
    <w:charset w:val="02"/>
    <w:family w:val="roman"/>
    <w:pitch w:val="default"/>
    <w:sig w:usb0="00000000" w:usb1="00000000" w:usb2="00000000" w:usb3="00000000" w:csb0="80000000" w:csb1="00000000"/>
    <w:embedRegular r:id="rId14" w:fontKey="{CDD42377-A6C2-473D-9235-0D7F891D1F53}"/>
  </w:font>
  <w:font w:name="楷体">
    <w:panose1 w:val="02010609060101010101"/>
    <w:charset w:val="86"/>
    <w:family w:val="modern"/>
    <w:pitch w:val="default"/>
    <w:sig w:usb0="800002BF" w:usb1="38CF7CFA" w:usb2="00000016" w:usb3="00000000" w:csb0="00040001" w:csb1="00000000"/>
    <w:embedRegular r:id="rId15" w:fontKey="{FA585585-6E70-4E2A-A710-1A545B89EEB6}"/>
  </w:font>
  <w:font w:name="WPSEMBED1">
    <w:panose1 w:val="02010600030101010101"/>
    <w:charset w:val="86"/>
    <w:family w:val="auto"/>
    <w:pitch w:val="default"/>
    <w:sig w:usb0="A00002BF" w:usb1="38CF7CFA" w:usb2="00000016" w:usb3="00000000" w:csb0="0004000F" w:csb1="00000000"/>
  </w:font>
  <w:font w:name="WPSEMBED2">
    <w:panose1 w:val="050201020105070707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56ED06">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59264"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6ABCE31">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59264;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cRmhfNcAAAAIAQAADwAAAAAAAAABACAAAAAiAAAAZHJzL2Rvd25y&#10;ZXYueG1sUEsBAhQAFAAAAAgAh07iQAWmyDI4AgAAZAQAAA4AAAAAAAAAAQAgAAAAJgEAAGRycy9l&#10;Mm9Eb2MueG1sUEsFBgAAAAAGAAYAWQEAANAFAAAAAA==&#10;">
              <v:fill on="f" focussize="0,0"/>
              <v:stroke on="f" weight="0.5pt"/>
              <v:imagedata o:title=""/>
              <o:lock v:ext="edit" aspectratio="f"/>
              <v:textbox inset="0mm,0mm,0mm,0mm" style="mso-fit-shape-to-text:t;">
                <w:txbxContent>
                  <w:p w14:paraId="36ABCE31">
                    <w:pPr>
                      <w:pStyle w:val="13"/>
                      <w:ind w:left="0" w:leftChars="0" w:firstLine="0" w:firstLineChars="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1C7A2C">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5408"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6C2E972">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5408;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EZoXzXAAAACAEAAA8AAAAAAAAAAQAgAAAAIgAAAGRycy9kb3du&#10;cmV2LnhtbFBLAQIUABQAAAAIAIdO4kDrr5pMOQIAAGQEAAAOAAAAAAAAAAEAIAAAACYBAABkcnMv&#10;ZTJvRG9jLnhtbFBLBQYAAAAABgAGAFkBAADRBQAAAAA=&#10;">
              <v:fill on="f" focussize="0,0"/>
              <v:stroke on="f" weight="0.5pt"/>
              <v:imagedata o:title=""/>
              <o:lock v:ext="edit" aspectratio="f"/>
              <v:textbox inset="0mm,0mm,0mm,0mm" style="mso-fit-shape-to-text:t;">
                <w:txbxContent>
                  <w:p w14:paraId="36C2E972">
                    <w:pPr>
                      <w:pStyle w:val="13"/>
                      <w:ind w:left="0" w:leftChars="0" w:firstLine="0" w:firstLineChars="0"/>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1BD1D4">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2A4A6B4">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52A4A6B4">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r>
      <w:rPr>
        <w:sz w:val="18"/>
      </w:rPr>
      <mc:AlternateContent>
        <mc:Choice Requires="wps">
          <w:drawing>
            <wp:anchor distT="0" distB="0" distL="114300" distR="114300" simplePos="0" relativeHeight="251666432"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A75F4C3">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6432;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cRmhfNcAAAAIAQAADwAAAAAAAAABACAAAAAiAAAAZHJzL2Rvd25y&#10;ZXYueG1sUEsBAhQAFAAAAAgAh07iQNCH7SM4AgAAYgQAAA4AAAAAAAAAAQAgAAAAJgEAAGRycy9l&#10;Mm9Eb2MueG1sUEsFBgAAAAAGAAYAWQEAANAFAAAAAA==&#10;">
              <v:fill on="f" focussize="0,0"/>
              <v:stroke on="f" weight="0.5pt"/>
              <v:imagedata o:title=""/>
              <o:lock v:ext="edit" aspectratio="f"/>
              <v:textbox inset="0mm,0mm,0mm,0mm" style="mso-fit-shape-to-text:t;">
                <w:txbxContent>
                  <w:p w14:paraId="5A75F4C3">
                    <w:pPr>
                      <w:pStyle w:val="13"/>
                      <w:ind w:left="0" w:leftChars="0" w:firstLine="0" w:firstLineChars="0"/>
                    </w:pP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A70AC5">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3ACD6E">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6B3ACD6E">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181EE3">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C51102">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79C51102">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6F3D9F">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5B2D1B">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375B2D1B">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A1B8FD">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3B9A67F">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73B9A67F">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v:textbox>
            </v:shape>
          </w:pict>
        </mc:Fallback>
      </mc:AlternateContent>
    </w:r>
    <w:r>
      <w:rPr>
        <w:sz w:val="2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-147955</wp:posOffset>
              </wp:positionV>
              <wp:extent cx="467360" cy="361950"/>
              <wp:effectExtent l="0" t="0" r="0" b="0"/>
              <wp:wrapNone/>
              <wp:docPr id="3" name="文本框 3"/>
              <wp:cNvGraphicFramePr/>
              <a:graphic xmlns:a="http://schemas.openxmlformats.org/drawingml/2006/main">
                <a:graphicData uri="http://schemas.microsoft.com/office/word/2010/wordprocessingShape">
                  <wps:wsp>
                    <wps:cNvSpPr txBox="1"/>
                    <wps:spPr>
                      <a:xfrm>
                        <a:off x="0" y="0"/>
                        <a:ext cx="467360" cy="3619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1BD1A4B">
                          <w:pPr>
                            <w:pStyle w:val="13"/>
                            <w:ind w:left="0" w:leftChars="0" w:firstLine="0" w:firstLineChars="0"/>
                            <w:rPr>
                              <w:rFonts w:hint="eastAsia" w:asciiTheme="minorEastAsia" w:hAnsiTheme="minorEastAsia" w:eastAsiaTheme="minorEastAsia" w:cstheme="minorEastAsia"/>
                              <w:sz w:val="28"/>
                              <w:szCs w:val="28"/>
                            </w:rPr>
                          </w:pP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top:-11.65pt;height:28.5pt;width:36.8pt;mso-position-horizontal:outside;mso-position-horizontal-relative:margin;z-index:251660288;mso-width-relative:page;mso-height-relative:page;" filled="f" stroked="f" coordsize="21600,21600" o:gfxdata="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qgRrZ1gAAAAYBAAAPAAAAAAAAAAEAIAAAACIAAABkcnMvZG93bnJldi54&#10;bWxQSwECFAAUAAAACACHTuJAHX+57jUCAABhBAAADgAAAAAAAAABACAAAAAlAQAAZHJzL2Uyb0Rv&#10;Yy54bWxQSwUGAAAAAAYABgBZAQAAzAUAAAAA&#10;">
              <v:fill on="f" focussize="0,0"/>
              <v:stroke on="f" weight="0.5pt"/>
              <v:imagedata o:title=""/>
              <o:lock v:ext="edit" aspectratio="f"/>
              <v:textbox inset="0mm,0mm,0mm,0mm">
                <w:txbxContent>
                  <w:p w14:paraId="71BD1A4B">
                    <w:pPr>
                      <w:pStyle w:val="13"/>
                      <w:ind w:left="0" w:leftChars="0" w:firstLine="0" w:firstLineChars="0"/>
                      <w:rPr>
                        <w:rFonts w:hint="eastAsia" w:asciiTheme="minorEastAsia" w:hAnsiTheme="minorEastAsia" w:eastAsiaTheme="minorEastAsia" w:cstheme="minorEastAsia"/>
                        <w:sz w:val="28"/>
                        <w:szCs w:val="28"/>
                      </w:rPr>
                    </w:pP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425156">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AFA7F03">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5AFA7F03">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2F3365">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BB1573">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E8E7BD">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A2B868">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4BFC776"/>
    <w:multiLevelType w:val="singleLevel"/>
    <w:tmpl w:val="A4BFC776"/>
    <w:lvl w:ilvl="0" w:tentative="0">
      <w:start w:val="3"/>
      <w:numFmt w:val="chineseCounting"/>
      <w:suff w:val="nothing"/>
      <w:lvlText w:val="（%1）"/>
      <w:lvlJc w:val="left"/>
      <w:rPr>
        <w:rFonts w:hint="eastAsia"/>
      </w:rPr>
    </w:lvl>
  </w:abstractNum>
  <w:abstractNum w:abstractNumId="1">
    <w:nsid w:val="0061940E"/>
    <w:multiLevelType w:val="multilevel"/>
    <w:tmpl w:val="0061940E"/>
    <w:lvl w:ilvl="0" w:tentative="0">
      <w:start w:val="1"/>
      <w:numFmt w:val="chineseCounting"/>
      <w:suff w:val="nothing"/>
      <w:lvlText w:val="%1、"/>
      <w:lvlJc w:val="left"/>
      <w:rPr>
        <w:rFonts w:hint="eastAsia"/>
      </w:rPr>
    </w:lvl>
    <w:lvl w:ilvl="1" w:tentative="0">
      <w:start w:val="1"/>
      <w:numFmt w:val="decimal"/>
      <w:lvlText w:val=""/>
      <w:lvlJc w:val="left"/>
    </w:lvl>
    <w:lvl w:ilvl="2" w:tentative="0">
      <w:start w:val="1"/>
      <w:numFmt w:val="decimal"/>
      <w:lvlText w:val=""/>
      <w:lvlJc w:val="left"/>
    </w:lvl>
    <w:lvl w:ilvl="3" w:tentative="0">
      <w:start w:val="1"/>
      <w:numFmt w:val="decimal"/>
      <w:lvlText w:val=""/>
      <w:lvlJc w:val="left"/>
    </w:lvl>
    <w:lvl w:ilvl="4" w:tentative="0">
      <w:start w:val="1"/>
      <w:numFmt w:val="decimal"/>
      <w:lvlText w:val=""/>
      <w:lvlJc w:val="left"/>
    </w:lvl>
    <w:lvl w:ilvl="5" w:tentative="0">
      <w:start w:val="1"/>
      <w:numFmt w:val="decimal"/>
      <w:lvlText w:val=""/>
      <w:lvlJc w:val="left"/>
    </w:lvl>
    <w:lvl w:ilvl="6" w:tentative="0">
      <w:start w:val="1"/>
      <w:numFmt w:val="decimal"/>
      <w:lvlText w:val=""/>
      <w:lvlJc w:val="left"/>
    </w:lvl>
    <w:lvl w:ilvl="7" w:tentative="0">
      <w:start w:val="1"/>
      <w:numFmt w:val="decimal"/>
      <w:lvlText w:val=""/>
      <w:lvlJc w:val="left"/>
    </w:lvl>
    <w:lvl w:ilvl="8" w:tentative="0">
      <w:start w:val="1"/>
      <w:numFmt w:val="decimal"/>
      <w:lvlText w:val=""/>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UyNzM2N2U1YTgyMjNkMDZlYTM3NDNmOGQ5NDViM2YifQ=="/>
  </w:docVars>
  <w:rsids>
    <w:rsidRoot w:val="00172A27"/>
    <w:rsid w:val="00593490"/>
    <w:rsid w:val="00675481"/>
    <w:rsid w:val="006B31C3"/>
    <w:rsid w:val="00894D71"/>
    <w:rsid w:val="009D0EA3"/>
    <w:rsid w:val="00AA6E88"/>
    <w:rsid w:val="00B5443F"/>
    <w:rsid w:val="00E16FE2"/>
    <w:rsid w:val="00EB1C0E"/>
    <w:rsid w:val="010D427B"/>
    <w:rsid w:val="010D7DD7"/>
    <w:rsid w:val="011473B7"/>
    <w:rsid w:val="012810B4"/>
    <w:rsid w:val="01396E1E"/>
    <w:rsid w:val="015918E5"/>
    <w:rsid w:val="01703B2F"/>
    <w:rsid w:val="01883901"/>
    <w:rsid w:val="018F2A41"/>
    <w:rsid w:val="019A35DA"/>
    <w:rsid w:val="01A52705"/>
    <w:rsid w:val="01A56261"/>
    <w:rsid w:val="01A87AFF"/>
    <w:rsid w:val="01B22FF0"/>
    <w:rsid w:val="01B86CD9"/>
    <w:rsid w:val="01BD222F"/>
    <w:rsid w:val="01C66596"/>
    <w:rsid w:val="020411DA"/>
    <w:rsid w:val="022F7AD8"/>
    <w:rsid w:val="024617F2"/>
    <w:rsid w:val="025A6FB6"/>
    <w:rsid w:val="02685C0C"/>
    <w:rsid w:val="0273635F"/>
    <w:rsid w:val="02AB78A7"/>
    <w:rsid w:val="02E33464"/>
    <w:rsid w:val="02FA438B"/>
    <w:rsid w:val="03031491"/>
    <w:rsid w:val="032064E7"/>
    <w:rsid w:val="032633D2"/>
    <w:rsid w:val="032B09E8"/>
    <w:rsid w:val="03324574"/>
    <w:rsid w:val="03343D40"/>
    <w:rsid w:val="03393105"/>
    <w:rsid w:val="03510EEA"/>
    <w:rsid w:val="03595555"/>
    <w:rsid w:val="036068E4"/>
    <w:rsid w:val="037F36C7"/>
    <w:rsid w:val="038E0F36"/>
    <w:rsid w:val="039667A9"/>
    <w:rsid w:val="03BF593A"/>
    <w:rsid w:val="03C350C4"/>
    <w:rsid w:val="03D41080"/>
    <w:rsid w:val="04096F7B"/>
    <w:rsid w:val="041A1188"/>
    <w:rsid w:val="0442248D"/>
    <w:rsid w:val="04714B20"/>
    <w:rsid w:val="048204D9"/>
    <w:rsid w:val="04904FA7"/>
    <w:rsid w:val="049820AD"/>
    <w:rsid w:val="049A7BD3"/>
    <w:rsid w:val="04A01725"/>
    <w:rsid w:val="04A15406"/>
    <w:rsid w:val="04A47858"/>
    <w:rsid w:val="04B62533"/>
    <w:rsid w:val="04BD1B14"/>
    <w:rsid w:val="04D54E3B"/>
    <w:rsid w:val="04D5688A"/>
    <w:rsid w:val="05123C0E"/>
    <w:rsid w:val="051E0BD4"/>
    <w:rsid w:val="05373674"/>
    <w:rsid w:val="054777F1"/>
    <w:rsid w:val="054A784B"/>
    <w:rsid w:val="054D1B01"/>
    <w:rsid w:val="055C132D"/>
    <w:rsid w:val="055F2BCB"/>
    <w:rsid w:val="057E12A3"/>
    <w:rsid w:val="05924D4E"/>
    <w:rsid w:val="05A84572"/>
    <w:rsid w:val="05B4741B"/>
    <w:rsid w:val="05C869C2"/>
    <w:rsid w:val="05DD246D"/>
    <w:rsid w:val="05F35E11"/>
    <w:rsid w:val="06053772"/>
    <w:rsid w:val="0607573C"/>
    <w:rsid w:val="060774EA"/>
    <w:rsid w:val="06191684"/>
    <w:rsid w:val="06425AFA"/>
    <w:rsid w:val="06654211"/>
    <w:rsid w:val="067A7CBC"/>
    <w:rsid w:val="069B7C33"/>
    <w:rsid w:val="06AB256C"/>
    <w:rsid w:val="06B64A6C"/>
    <w:rsid w:val="06BD404D"/>
    <w:rsid w:val="06BF0490"/>
    <w:rsid w:val="06C64923"/>
    <w:rsid w:val="06C83B4C"/>
    <w:rsid w:val="06F21F49"/>
    <w:rsid w:val="06F51A39"/>
    <w:rsid w:val="06F86E33"/>
    <w:rsid w:val="07010618"/>
    <w:rsid w:val="070457D8"/>
    <w:rsid w:val="072237B8"/>
    <w:rsid w:val="073E6F3C"/>
    <w:rsid w:val="074F1C14"/>
    <w:rsid w:val="074F739B"/>
    <w:rsid w:val="07627222"/>
    <w:rsid w:val="077E0AE9"/>
    <w:rsid w:val="07834179"/>
    <w:rsid w:val="07B0770E"/>
    <w:rsid w:val="07B471FE"/>
    <w:rsid w:val="07B520FF"/>
    <w:rsid w:val="07BF007D"/>
    <w:rsid w:val="07CF52E5"/>
    <w:rsid w:val="07DA3804"/>
    <w:rsid w:val="07E41A00"/>
    <w:rsid w:val="08002443"/>
    <w:rsid w:val="080621C9"/>
    <w:rsid w:val="082C023D"/>
    <w:rsid w:val="082E2B16"/>
    <w:rsid w:val="08607386"/>
    <w:rsid w:val="08997D49"/>
    <w:rsid w:val="08E81855"/>
    <w:rsid w:val="090251D9"/>
    <w:rsid w:val="090C4E18"/>
    <w:rsid w:val="091837BC"/>
    <w:rsid w:val="09195668"/>
    <w:rsid w:val="091D5011"/>
    <w:rsid w:val="09297778"/>
    <w:rsid w:val="093E76C7"/>
    <w:rsid w:val="09510A7C"/>
    <w:rsid w:val="09524F20"/>
    <w:rsid w:val="09526CCE"/>
    <w:rsid w:val="0954014C"/>
    <w:rsid w:val="09570789"/>
    <w:rsid w:val="095742E5"/>
    <w:rsid w:val="097D1872"/>
    <w:rsid w:val="09853F9F"/>
    <w:rsid w:val="099E253A"/>
    <w:rsid w:val="09BA4874"/>
    <w:rsid w:val="09C5316B"/>
    <w:rsid w:val="09D044A5"/>
    <w:rsid w:val="09D73CB7"/>
    <w:rsid w:val="09E518F1"/>
    <w:rsid w:val="09EB4058"/>
    <w:rsid w:val="09F47679"/>
    <w:rsid w:val="0A0A75A9"/>
    <w:rsid w:val="0A107A5C"/>
    <w:rsid w:val="0A253FFD"/>
    <w:rsid w:val="0A434869"/>
    <w:rsid w:val="0A4F76B2"/>
    <w:rsid w:val="0A6F1B02"/>
    <w:rsid w:val="0A7B04A7"/>
    <w:rsid w:val="0A821835"/>
    <w:rsid w:val="0AD100C7"/>
    <w:rsid w:val="0AD81455"/>
    <w:rsid w:val="0AD930B3"/>
    <w:rsid w:val="0ADB2CF4"/>
    <w:rsid w:val="0B0F68FC"/>
    <w:rsid w:val="0B416FFB"/>
    <w:rsid w:val="0B493D92"/>
    <w:rsid w:val="0B4E1717"/>
    <w:rsid w:val="0B5605CC"/>
    <w:rsid w:val="0B5807E8"/>
    <w:rsid w:val="0B5C30CD"/>
    <w:rsid w:val="0B6F4D1A"/>
    <w:rsid w:val="0B80322F"/>
    <w:rsid w:val="0BA352FE"/>
    <w:rsid w:val="0BA45E9D"/>
    <w:rsid w:val="0BA87A3B"/>
    <w:rsid w:val="0BA94BA0"/>
    <w:rsid w:val="0BB7042D"/>
    <w:rsid w:val="0BCD4D32"/>
    <w:rsid w:val="0BD5582F"/>
    <w:rsid w:val="0BF57DE5"/>
    <w:rsid w:val="0BFC1173"/>
    <w:rsid w:val="0C2661F0"/>
    <w:rsid w:val="0C5FBA70"/>
    <w:rsid w:val="0C7BC628"/>
    <w:rsid w:val="0CA365D7"/>
    <w:rsid w:val="0CCC323C"/>
    <w:rsid w:val="0CE42333"/>
    <w:rsid w:val="0CE95932"/>
    <w:rsid w:val="0D091D9A"/>
    <w:rsid w:val="0D466B4A"/>
    <w:rsid w:val="0D8633EB"/>
    <w:rsid w:val="0D892EDB"/>
    <w:rsid w:val="0DA8168E"/>
    <w:rsid w:val="0DB461AA"/>
    <w:rsid w:val="0DC108C7"/>
    <w:rsid w:val="0DCE2B4B"/>
    <w:rsid w:val="0E1171BD"/>
    <w:rsid w:val="0E19600D"/>
    <w:rsid w:val="0E1C5AFD"/>
    <w:rsid w:val="0E1E415A"/>
    <w:rsid w:val="0E213113"/>
    <w:rsid w:val="0E3D4D49"/>
    <w:rsid w:val="0E4D4F80"/>
    <w:rsid w:val="0E4F7C80"/>
    <w:rsid w:val="0E5434E9"/>
    <w:rsid w:val="0E574D87"/>
    <w:rsid w:val="0E6D0107"/>
    <w:rsid w:val="0E794CFD"/>
    <w:rsid w:val="0E7E0566"/>
    <w:rsid w:val="0E806B01"/>
    <w:rsid w:val="0E99714E"/>
    <w:rsid w:val="0EA63619"/>
    <w:rsid w:val="0EAA3109"/>
    <w:rsid w:val="0EB03F8E"/>
    <w:rsid w:val="0EC71F0D"/>
    <w:rsid w:val="0EC97353"/>
    <w:rsid w:val="0ECC7523"/>
    <w:rsid w:val="0EF40828"/>
    <w:rsid w:val="0EFF0DFE"/>
    <w:rsid w:val="0F031129"/>
    <w:rsid w:val="0F046CBD"/>
    <w:rsid w:val="0F0F11BE"/>
    <w:rsid w:val="0F113188"/>
    <w:rsid w:val="0F114F36"/>
    <w:rsid w:val="0F490B74"/>
    <w:rsid w:val="0F4D1A8A"/>
    <w:rsid w:val="0F4F23CD"/>
    <w:rsid w:val="0F587009"/>
    <w:rsid w:val="0F7B4AA5"/>
    <w:rsid w:val="0F847DFE"/>
    <w:rsid w:val="0F8C280E"/>
    <w:rsid w:val="0FA1450C"/>
    <w:rsid w:val="0FA37CB2"/>
    <w:rsid w:val="0FA47B58"/>
    <w:rsid w:val="0FAB7138"/>
    <w:rsid w:val="0FAE09D7"/>
    <w:rsid w:val="0FB526B4"/>
    <w:rsid w:val="0FBA737B"/>
    <w:rsid w:val="0FC4F3AE"/>
    <w:rsid w:val="0FF52AA9"/>
    <w:rsid w:val="0FF93184"/>
    <w:rsid w:val="10390BE8"/>
    <w:rsid w:val="10B62239"/>
    <w:rsid w:val="10B71B0D"/>
    <w:rsid w:val="10CC380A"/>
    <w:rsid w:val="10D714CB"/>
    <w:rsid w:val="10EA3C90"/>
    <w:rsid w:val="110006C9"/>
    <w:rsid w:val="11222E9A"/>
    <w:rsid w:val="11421D1E"/>
    <w:rsid w:val="1147290C"/>
    <w:rsid w:val="115C2EBC"/>
    <w:rsid w:val="117F4DC6"/>
    <w:rsid w:val="11837A7C"/>
    <w:rsid w:val="11875983"/>
    <w:rsid w:val="119360D6"/>
    <w:rsid w:val="1198193E"/>
    <w:rsid w:val="119836EC"/>
    <w:rsid w:val="119D51A7"/>
    <w:rsid w:val="11BF336F"/>
    <w:rsid w:val="11CC5193"/>
    <w:rsid w:val="11FF54F8"/>
    <w:rsid w:val="12301B77"/>
    <w:rsid w:val="127952CC"/>
    <w:rsid w:val="12940358"/>
    <w:rsid w:val="129D45A4"/>
    <w:rsid w:val="12BFDA04"/>
    <w:rsid w:val="12C527D2"/>
    <w:rsid w:val="12D06EB6"/>
    <w:rsid w:val="12E666D9"/>
    <w:rsid w:val="13082AF4"/>
    <w:rsid w:val="1323348A"/>
    <w:rsid w:val="13273CE5"/>
    <w:rsid w:val="133B6A25"/>
    <w:rsid w:val="13596EAB"/>
    <w:rsid w:val="136E2957"/>
    <w:rsid w:val="13897791"/>
    <w:rsid w:val="138F0B1F"/>
    <w:rsid w:val="13AD3B30"/>
    <w:rsid w:val="13AE71F7"/>
    <w:rsid w:val="13B41253"/>
    <w:rsid w:val="13C24A51"/>
    <w:rsid w:val="13DC588E"/>
    <w:rsid w:val="14067033"/>
    <w:rsid w:val="14180B15"/>
    <w:rsid w:val="141F6347"/>
    <w:rsid w:val="14515DD5"/>
    <w:rsid w:val="14542E3B"/>
    <w:rsid w:val="146401FE"/>
    <w:rsid w:val="14755F67"/>
    <w:rsid w:val="14B7657F"/>
    <w:rsid w:val="14BE346A"/>
    <w:rsid w:val="14C97148"/>
    <w:rsid w:val="14D013EF"/>
    <w:rsid w:val="14DC7D94"/>
    <w:rsid w:val="14E1184E"/>
    <w:rsid w:val="15013364"/>
    <w:rsid w:val="1507E9CB"/>
    <w:rsid w:val="151237B6"/>
    <w:rsid w:val="1529799F"/>
    <w:rsid w:val="152B05E3"/>
    <w:rsid w:val="1534197E"/>
    <w:rsid w:val="15385FCA"/>
    <w:rsid w:val="15431BC1"/>
    <w:rsid w:val="15571597"/>
    <w:rsid w:val="1577AE14"/>
    <w:rsid w:val="158158D6"/>
    <w:rsid w:val="15A9236C"/>
    <w:rsid w:val="15AD3F17"/>
    <w:rsid w:val="15CA22E2"/>
    <w:rsid w:val="15FF4714"/>
    <w:rsid w:val="161D0664"/>
    <w:rsid w:val="16216458"/>
    <w:rsid w:val="1626658A"/>
    <w:rsid w:val="163360DA"/>
    <w:rsid w:val="163A442E"/>
    <w:rsid w:val="164478A7"/>
    <w:rsid w:val="16485C26"/>
    <w:rsid w:val="16500D98"/>
    <w:rsid w:val="165D4F05"/>
    <w:rsid w:val="16692350"/>
    <w:rsid w:val="167406F6"/>
    <w:rsid w:val="16775B11"/>
    <w:rsid w:val="168E1562"/>
    <w:rsid w:val="16907088"/>
    <w:rsid w:val="169326D4"/>
    <w:rsid w:val="16CC39B3"/>
    <w:rsid w:val="16EA1853"/>
    <w:rsid w:val="17084E70"/>
    <w:rsid w:val="17161DE3"/>
    <w:rsid w:val="172C0981"/>
    <w:rsid w:val="17516470"/>
    <w:rsid w:val="17710C68"/>
    <w:rsid w:val="17832749"/>
    <w:rsid w:val="178564C1"/>
    <w:rsid w:val="179901BE"/>
    <w:rsid w:val="17A74689"/>
    <w:rsid w:val="17B943BD"/>
    <w:rsid w:val="17C91DBD"/>
    <w:rsid w:val="17E85B8D"/>
    <w:rsid w:val="17E9701D"/>
    <w:rsid w:val="17EE4066"/>
    <w:rsid w:val="17F35B20"/>
    <w:rsid w:val="180006D2"/>
    <w:rsid w:val="184E2ACD"/>
    <w:rsid w:val="187B091F"/>
    <w:rsid w:val="187D363C"/>
    <w:rsid w:val="188350F6"/>
    <w:rsid w:val="189C7F66"/>
    <w:rsid w:val="18B40510"/>
    <w:rsid w:val="18B84674"/>
    <w:rsid w:val="18E67433"/>
    <w:rsid w:val="18F2531A"/>
    <w:rsid w:val="19044F98"/>
    <w:rsid w:val="1904707B"/>
    <w:rsid w:val="191F1517"/>
    <w:rsid w:val="194D74B2"/>
    <w:rsid w:val="19502AFF"/>
    <w:rsid w:val="198A7DBF"/>
    <w:rsid w:val="19962C07"/>
    <w:rsid w:val="199FEAC6"/>
    <w:rsid w:val="19BA32D7"/>
    <w:rsid w:val="19CA0B03"/>
    <w:rsid w:val="19DB061A"/>
    <w:rsid w:val="19EC4A9D"/>
    <w:rsid w:val="19EF2361"/>
    <w:rsid w:val="1A331C30"/>
    <w:rsid w:val="1A642D06"/>
    <w:rsid w:val="1A845156"/>
    <w:rsid w:val="1A983FEE"/>
    <w:rsid w:val="1AAB26E2"/>
    <w:rsid w:val="1ABD1D9F"/>
    <w:rsid w:val="1AC047DA"/>
    <w:rsid w:val="1ACF6C75"/>
    <w:rsid w:val="1AD25EC1"/>
    <w:rsid w:val="1AE16104"/>
    <w:rsid w:val="1B122762"/>
    <w:rsid w:val="1B1B38FA"/>
    <w:rsid w:val="1B1C0EEA"/>
    <w:rsid w:val="1B617245"/>
    <w:rsid w:val="1B650AE3"/>
    <w:rsid w:val="1B69A75D"/>
    <w:rsid w:val="1B7447EF"/>
    <w:rsid w:val="1B9238A2"/>
    <w:rsid w:val="1B9F3943"/>
    <w:rsid w:val="1BAF9B00"/>
    <w:rsid w:val="1BB63F44"/>
    <w:rsid w:val="1BCB72F2"/>
    <w:rsid w:val="1BE22134"/>
    <w:rsid w:val="1BF34341"/>
    <w:rsid w:val="1C3404B6"/>
    <w:rsid w:val="1C351BF3"/>
    <w:rsid w:val="1C3A1F70"/>
    <w:rsid w:val="1C4F3541"/>
    <w:rsid w:val="1C510124"/>
    <w:rsid w:val="1C534DE0"/>
    <w:rsid w:val="1C5823F6"/>
    <w:rsid w:val="1C69738D"/>
    <w:rsid w:val="1C93342E"/>
    <w:rsid w:val="1C9F6277"/>
    <w:rsid w:val="1CC26B08"/>
    <w:rsid w:val="1CD81789"/>
    <w:rsid w:val="1CDC3027"/>
    <w:rsid w:val="1D4E37F9"/>
    <w:rsid w:val="1D535770"/>
    <w:rsid w:val="1D6B7F07"/>
    <w:rsid w:val="1D750D86"/>
    <w:rsid w:val="1D7C3EC2"/>
    <w:rsid w:val="1D992CC6"/>
    <w:rsid w:val="1DA578BD"/>
    <w:rsid w:val="1DB93368"/>
    <w:rsid w:val="1DD51824"/>
    <w:rsid w:val="1DD957B9"/>
    <w:rsid w:val="1DE0740A"/>
    <w:rsid w:val="1DE101C9"/>
    <w:rsid w:val="1E171E3D"/>
    <w:rsid w:val="1E560BB7"/>
    <w:rsid w:val="1E5E07AF"/>
    <w:rsid w:val="1E693DBB"/>
    <w:rsid w:val="1E77892D"/>
    <w:rsid w:val="1E85617A"/>
    <w:rsid w:val="1E984D2C"/>
    <w:rsid w:val="1EAE09F3"/>
    <w:rsid w:val="1EBBCBF8"/>
    <w:rsid w:val="1EBD4792"/>
    <w:rsid w:val="1ECE699F"/>
    <w:rsid w:val="1ED76371"/>
    <w:rsid w:val="1EE179DE"/>
    <w:rsid w:val="1EEF6889"/>
    <w:rsid w:val="1EF83A1C"/>
    <w:rsid w:val="1F1C4344"/>
    <w:rsid w:val="1F260691"/>
    <w:rsid w:val="1F3025BA"/>
    <w:rsid w:val="1F37AE49"/>
    <w:rsid w:val="1F6321DF"/>
    <w:rsid w:val="1F65E857"/>
    <w:rsid w:val="1F7C12B0"/>
    <w:rsid w:val="1F7F5EEC"/>
    <w:rsid w:val="1F9359CA"/>
    <w:rsid w:val="1F947BE9"/>
    <w:rsid w:val="1FB738D7"/>
    <w:rsid w:val="1FCD33A1"/>
    <w:rsid w:val="1FE43FA1"/>
    <w:rsid w:val="1FE5AAF3"/>
    <w:rsid w:val="1FEBB56A"/>
    <w:rsid w:val="1FEFDA64"/>
    <w:rsid w:val="1FFA4B62"/>
    <w:rsid w:val="1FFC48C0"/>
    <w:rsid w:val="1FFEE993"/>
    <w:rsid w:val="1FFFB3FD"/>
    <w:rsid w:val="1FFFC06E"/>
    <w:rsid w:val="2000702C"/>
    <w:rsid w:val="2029725D"/>
    <w:rsid w:val="20322F5E"/>
    <w:rsid w:val="20340A84"/>
    <w:rsid w:val="204C1EC2"/>
    <w:rsid w:val="204D1910"/>
    <w:rsid w:val="20883E94"/>
    <w:rsid w:val="20C17B34"/>
    <w:rsid w:val="20CB6718"/>
    <w:rsid w:val="20DD111C"/>
    <w:rsid w:val="20E424AA"/>
    <w:rsid w:val="20E57FD0"/>
    <w:rsid w:val="20E93F65"/>
    <w:rsid w:val="21501CCA"/>
    <w:rsid w:val="21680875"/>
    <w:rsid w:val="21690C01"/>
    <w:rsid w:val="21747CD2"/>
    <w:rsid w:val="2190482C"/>
    <w:rsid w:val="21A734D8"/>
    <w:rsid w:val="21AB2FC8"/>
    <w:rsid w:val="21BF4CC5"/>
    <w:rsid w:val="21D249F9"/>
    <w:rsid w:val="21DA565B"/>
    <w:rsid w:val="21E309B4"/>
    <w:rsid w:val="21E5472C"/>
    <w:rsid w:val="21E6444D"/>
    <w:rsid w:val="21ED35E0"/>
    <w:rsid w:val="22274D44"/>
    <w:rsid w:val="22317971"/>
    <w:rsid w:val="223B434C"/>
    <w:rsid w:val="224376A4"/>
    <w:rsid w:val="22453B0C"/>
    <w:rsid w:val="22492B75"/>
    <w:rsid w:val="2297721A"/>
    <w:rsid w:val="22A83271"/>
    <w:rsid w:val="22B1460E"/>
    <w:rsid w:val="22B660C8"/>
    <w:rsid w:val="22BC570D"/>
    <w:rsid w:val="22C5455D"/>
    <w:rsid w:val="22D24584"/>
    <w:rsid w:val="22EC3898"/>
    <w:rsid w:val="22EE7FC1"/>
    <w:rsid w:val="22F36DE9"/>
    <w:rsid w:val="230B3458"/>
    <w:rsid w:val="231E67D2"/>
    <w:rsid w:val="2329689A"/>
    <w:rsid w:val="23645B24"/>
    <w:rsid w:val="236F25AE"/>
    <w:rsid w:val="23B4085A"/>
    <w:rsid w:val="23BF2D5B"/>
    <w:rsid w:val="23C91E2B"/>
    <w:rsid w:val="23CA79B4"/>
    <w:rsid w:val="23DD452A"/>
    <w:rsid w:val="23E66539"/>
    <w:rsid w:val="23F60DA4"/>
    <w:rsid w:val="23FB0A5B"/>
    <w:rsid w:val="240F3CE2"/>
    <w:rsid w:val="244C0D50"/>
    <w:rsid w:val="244C5ECA"/>
    <w:rsid w:val="24536778"/>
    <w:rsid w:val="24612064"/>
    <w:rsid w:val="24877D1C"/>
    <w:rsid w:val="249674DD"/>
    <w:rsid w:val="24B71C84"/>
    <w:rsid w:val="24B93C4E"/>
    <w:rsid w:val="24C820E3"/>
    <w:rsid w:val="24E546CD"/>
    <w:rsid w:val="24EA3E07"/>
    <w:rsid w:val="24F84776"/>
    <w:rsid w:val="25184E18"/>
    <w:rsid w:val="25363E8C"/>
    <w:rsid w:val="253E7F1D"/>
    <w:rsid w:val="25561143"/>
    <w:rsid w:val="25617593"/>
    <w:rsid w:val="2569263E"/>
    <w:rsid w:val="25824926"/>
    <w:rsid w:val="25867FD4"/>
    <w:rsid w:val="258C1362"/>
    <w:rsid w:val="25911713"/>
    <w:rsid w:val="25956469"/>
    <w:rsid w:val="259D152E"/>
    <w:rsid w:val="25AA0F61"/>
    <w:rsid w:val="25AA69EB"/>
    <w:rsid w:val="25F25669"/>
    <w:rsid w:val="261849A4"/>
    <w:rsid w:val="26235823"/>
    <w:rsid w:val="26492DAF"/>
    <w:rsid w:val="264B2FCC"/>
    <w:rsid w:val="26644CF8"/>
    <w:rsid w:val="268F456F"/>
    <w:rsid w:val="26920BFA"/>
    <w:rsid w:val="26B648E9"/>
    <w:rsid w:val="26BA2A03"/>
    <w:rsid w:val="26CD21C9"/>
    <w:rsid w:val="26D7485F"/>
    <w:rsid w:val="26ED73EF"/>
    <w:rsid w:val="2702368A"/>
    <w:rsid w:val="272C4BAB"/>
    <w:rsid w:val="274719E5"/>
    <w:rsid w:val="274912B9"/>
    <w:rsid w:val="274D272A"/>
    <w:rsid w:val="27604855"/>
    <w:rsid w:val="27632DDC"/>
    <w:rsid w:val="276415E7"/>
    <w:rsid w:val="277327DA"/>
    <w:rsid w:val="27B64475"/>
    <w:rsid w:val="27C735D0"/>
    <w:rsid w:val="27CB43C4"/>
    <w:rsid w:val="27EC0C1C"/>
    <w:rsid w:val="27FE9990"/>
    <w:rsid w:val="27FF1135"/>
    <w:rsid w:val="28173165"/>
    <w:rsid w:val="283616EF"/>
    <w:rsid w:val="284657F9"/>
    <w:rsid w:val="285C501C"/>
    <w:rsid w:val="285F2D5E"/>
    <w:rsid w:val="286B0177"/>
    <w:rsid w:val="28727C37"/>
    <w:rsid w:val="28905AFA"/>
    <w:rsid w:val="28993586"/>
    <w:rsid w:val="28A35D71"/>
    <w:rsid w:val="28CB3F50"/>
    <w:rsid w:val="28D42E04"/>
    <w:rsid w:val="28D948BF"/>
    <w:rsid w:val="29037B8D"/>
    <w:rsid w:val="294A6240"/>
    <w:rsid w:val="2953641F"/>
    <w:rsid w:val="29736A32"/>
    <w:rsid w:val="2984482A"/>
    <w:rsid w:val="299B6018"/>
    <w:rsid w:val="29D54FEB"/>
    <w:rsid w:val="29DD03DE"/>
    <w:rsid w:val="29E22822"/>
    <w:rsid w:val="2A0B6CFA"/>
    <w:rsid w:val="2A522B7B"/>
    <w:rsid w:val="2A6B27C4"/>
    <w:rsid w:val="2A7C3749"/>
    <w:rsid w:val="2A805593"/>
    <w:rsid w:val="2AAB638B"/>
    <w:rsid w:val="2AAD7DB1"/>
    <w:rsid w:val="2ABA03D7"/>
    <w:rsid w:val="2B2D2CA0"/>
    <w:rsid w:val="2B3109E2"/>
    <w:rsid w:val="2B5244B4"/>
    <w:rsid w:val="2B5621F6"/>
    <w:rsid w:val="2B695D53"/>
    <w:rsid w:val="2B91322F"/>
    <w:rsid w:val="2B9946CF"/>
    <w:rsid w:val="2BA25F69"/>
    <w:rsid w:val="2BA54F2C"/>
    <w:rsid w:val="2BAC62BA"/>
    <w:rsid w:val="2BCB6ACF"/>
    <w:rsid w:val="2BCE505C"/>
    <w:rsid w:val="2BCF52C0"/>
    <w:rsid w:val="2BDF043E"/>
    <w:rsid w:val="2BE511E3"/>
    <w:rsid w:val="2BFDCBD8"/>
    <w:rsid w:val="2C22657D"/>
    <w:rsid w:val="2C2724C7"/>
    <w:rsid w:val="2C444745"/>
    <w:rsid w:val="2C4D4013"/>
    <w:rsid w:val="2C550700"/>
    <w:rsid w:val="2C974875"/>
    <w:rsid w:val="2CA156F3"/>
    <w:rsid w:val="2CA43435"/>
    <w:rsid w:val="2CB43679"/>
    <w:rsid w:val="2CBF5B79"/>
    <w:rsid w:val="2CC94C4A"/>
    <w:rsid w:val="2CED05E7"/>
    <w:rsid w:val="2CED4778"/>
    <w:rsid w:val="2CEE3684"/>
    <w:rsid w:val="2CF577ED"/>
    <w:rsid w:val="2D042986"/>
    <w:rsid w:val="2D0636EB"/>
    <w:rsid w:val="2D11017C"/>
    <w:rsid w:val="2D35E172"/>
    <w:rsid w:val="2D3E73E6"/>
    <w:rsid w:val="2D517DC5"/>
    <w:rsid w:val="2D5E1836"/>
    <w:rsid w:val="2D7746A6"/>
    <w:rsid w:val="2D8F7F54"/>
    <w:rsid w:val="2DB256DE"/>
    <w:rsid w:val="2DCF003E"/>
    <w:rsid w:val="2DEC299E"/>
    <w:rsid w:val="2DFDDAD7"/>
    <w:rsid w:val="2DFF3DCC"/>
    <w:rsid w:val="2E0979F4"/>
    <w:rsid w:val="2E2C5491"/>
    <w:rsid w:val="2E2C6BA8"/>
    <w:rsid w:val="2E415DA3"/>
    <w:rsid w:val="2E545937"/>
    <w:rsid w:val="2E8762A6"/>
    <w:rsid w:val="2E921798"/>
    <w:rsid w:val="2EAB56A1"/>
    <w:rsid w:val="2EB351BC"/>
    <w:rsid w:val="2EC41B6D"/>
    <w:rsid w:val="2EE63891"/>
    <w:rsid w:val="2EEF291F"/>
    <w:rsid w:val="2EF56FEB"/>
    <w:rsid w:val="2EFFAE7B"/>
    <w:rsid w:val="2F1B592F"/>
    <w:rsid w:val="2F1C7979"/>
    <w:rsid w:val="2F244E9F"/>
    <w:rsid w:val="2F261EE0"/>
    <w:rsid w:val="2F391C13"/>
    <w:rsid w:val="2F4002D9"/>
    <w:rsid w:val="2F464330"/>
    <w:rsid w:val="2F5527C5"/>
    <w:rsid w:val="2F561AF3"/>
    <w:rsid w:val="2F57478F"/>
    <w:rsid w:val="2F57653D"/>
    <w:rsid w:val="2F5C6564"/>
    <w:rsid w:val="2F5E7C58"/>
    <w:rsid w:val="2F6815B0"/>
    <w:rsid w:val="2F744B42"/>
    <w:rsid w:val="2F745341"/>
    <w:rsid w:val="2F773AE9"/>
    <w:rsid w:val="2F803CE6"/>
    <w:rsid w:val="2F9916DA"/>
    <w:rsid w:val="2FA06136"/>
    <w:rsid w:val="2FA33530"/>
    <w:rsid w:val="2FAF0127"/>
    <w:rsid w:val="2FBE298C"/>
    <w:rsid w:val="2FBE8015"/>
    <w:rsid w:val="2FC76BE7"/>
    <w:rsid w:val="2FCC6F2B"/>
    <w:rsid w:val="2FD63901"/>
    <w:rsid w:val="2FDFCAD5"/>
    <w:rsid w:val="2FE86A76"/>
    <w:rsid w:val="2FEF2C1A"/>
    <w:rsid w:val="2FF10282"/>
    <w:rsid w:val="2FFF3543"/>
    <w:rsid w:val="2FFFD132"/>
    <w:rsid w:val="301A5EE8"/>
    <w:rsid w:val="303D5733"/>
    <w:rsid w:val="30542A7D"/>
    <w:rsid w:val="306643C6"/>
    <w:rsid w:val="306925E3"/>
    <w:rsid w:val="306C6942"/>
    <w:rsid w:val="30817D16"/>
    <w:rsid w:val="309827E9"/>
    <w:rsid w:val="30D342E9"/>
    <w:rsid w:val="30DA11D4"/>
    <w:rsid w:val="30E738F1"/>
    <w:rsid w:val="31434F33"/>
    <w:rsid w:val="315471D8"/>
    <w:rsid w:val="31550DA9"/>
    <w:rsid w:val="31592A40"/>
    <w:rsid w:val="319C0B7F"/>
    <w:rsid w:val="319F0A95"/>
    <w:rsid w:val="31B6159D"/>
    <w:rsid w:val="31BC74A5"/>
    <w:rsid w:val="31D62323"/>
    <w:rsid w:val="31E63BA8"/>
    <w:rsid w:val="31F664E1"/>
    <w:rsid w:val="31FA30D9"/>
    <w:rsid w:val="31FA3C94"/>
    <w:rsid w:val="321B7C8E"/>
    <w:rsid w:val="32244DFC"/>
    <w:rsid w:val="322D6032"/>
    <w:rsid w:val="322F554F"/>
    <w:rsid w:val="323112C7"/>
    <w:rsid w:val="328A6797"/>
    <w:rsid w:val="328E671A"/>
    <w:rsid w:val="32904240"/>
    <w:rsid w:val="32B048E2"/>
    <w:rsid w:val="32C4213C"/>
    <w:rsid w:val="32CE4D68"/>
    <w:rsid w:val="32D07BEF"/>
    <w:rsid w:val="32D61E6F"/>
    <w:rsid w:val="32F7FA18"/>
    <w:rsid w:val="330D3AE3"/>
    <w:rsid w:val="331210F9"/>
    <w:rsid w:val="33150BE9"/>
    <w:rsid w:val="333077D1"/>
    <w:rsid w:val="3335361C"/>
    <w:rsid w:val="3350577D"/>
    <w:rsid w:val="337ABE3F"/>
    <w:rsid w:val="337B4EF0"/>
    <w:rsid w:val="33947D60"/>
    <w:rsid w:val="33B95A18"/>
    <w:rsid w:val="33D402CE"/>
    <w:rsid w:val="33FB8E66"/>
    <w:rsid w:val="340071A3"/>
    <w:rsid w:val="340A0022"/>
    <w:rsid w:val="343E5F1E"/>
    <w:rsid w:val="34563267"/>
    <w:rsid w:val="345B40F8"/>
    <w:rsid w:val="348A43E7"/>
    <w:rsid w:val="34963664"/>
    <w:rsid w:val="34AC2E87"/>
    <w:rsid w:val="34DB376C"/>
    <w:rsid w:val="34F0546A"/>
    <w:rsid w:val="34FF8AD6"/>
    <w:rsid w:val="352167CF"/>
    <w:rsid w:val="353E4427"/>
    <w:rsid w:val="353F29DC"/>
    <w:rsid w:val="355B4B96"/>
    <w:rsid w:val="357F5062"/>
    <w:rsid w:val="359202CF"/>
    <w:rsid w:val="35973B37"/>
    <w:rsid w:val="35AE7CBF"/>
    <w:rsid w:val="35BE10C4"/>
    <w:rsid w:val="35DF3F1C"/>
    <w:rsid w:val="35EB5C31"/>
    <w:rsid w:val="35EFBA37"/>
    <w:rsid w:val="35F73632"/>
    <w:rsid w:val="35F838E7"/>
    <w:rsid w:val="35FE1696"/>
    <w:rsid w:val="35FE7713"/>
    <w:rsid w:val="3619279E"/>
    <w:rsid w:val="36363350"/>
    <w:rsid w:val="36421CF5"/>
    <w:rsid w:val="36486BE0"/>
    <w:rsid w:val="36750F65"/>
    <w:rsid w:val="36775F58"/>
    <w:rsid w:val="36780B29"/>
    <w:rsid w:val="36AE1139"/>
    <w:rsid w:val="36B424C7"/>
    <w:rsid w:val="36D13079"/>
    <w:rsid w:val="36DFC7D3"/>
    <w:rsid w:val="36FF62B4"/>
    <w:rsid w:val="37451BA0"/>
    <w:rsid w:val="374A7131"/>
    <w:rsid w:val="374F4F2B"/>
    <w:rsid w:val="376A2BBF"/>
    <w:rsid w:val="377FCDAA"/>
    <w:rsid w:val="378B3228"/>
    <w:rsid w:val="3796530D"/>
    <w:rsid w:val="37A10C9D"/>
    <w:rsid w:val="37C77D3E"/>
    <w:rsid w:val="37D50947"/>
    <w:rsid w:val="37EC3586"/>
    <w:rsid w:val="37EF47AF"/>
    <w:rsid w:val="37EF8F04"/>
    <w:rsid w:val="37F52D97"/>
    <w:rsid w:val="37FA3DE8"/>
    <w:rsid w:val="37FF6470"/>
    <w:rsid w:val="37FFBBCB"/>
    <w:rsid w:val="3802360F"/>
    <w:rsid w:val="380729ED"/>
    <w:rsid w:val="3841574F"/>
    <w:rsid w:val="384350CA"/>
    <w:rsid w:val="38481119"/>
    <w:rsid w:val="384A6C3F"/>
    <w:rsid w:val="385655DC"/>
    <w:rsid w:val="38591578"/>
    <w:rsid w:val="386341A5"/>
    <w:rsid w:val="386E2DF5"/>
    <w:rsid w:val="38AA06AD"/>
    <w:rsid w:val="38D330D8"/>
    <w:rsid w:val="39205BF2"/>
    <w:rsid w:val="394C730D"/>
    <w:rsid w:val="395339CA"/>
    <w:rsid w:val="3971469F"/>
    <w:rsid w:val="3981300B"/>
    <w:rsid w:val="398C14D9"/>
    <w:rsid w:val="39972358"/>
    <w:rsid w:val="39A20CFD"/>
    <w:rsid w:val="39A3D718"/>
    <w:rsid w:val="39AB195F"/>
    <w:rsid w:val="39D72754"/>
    <w:rsid w:val="39E82BB3"/>
    <w:rsid w:val="3A0E1EEE"/>
    <w:rsid w:val="3A190FBF"/>
    <w:rsid w:val="3A2B0CF2"/>
    <w:rsid w:val="3A4A7C0A"/>
    <w:rsid w:val="3A4B3142"/>
    <w:rsid w:val="3A4FF241"/>
    <w:rsid w:val="3A522D3D"/>
    <w:rsid w:val="3A5C70FE"/>
    <w:rsid w:val="3A6164C2"/>
    <w:rsid w:val="3A816B64"/>
    <w:rsid w:val="3ABE6C77"/>
    <w:rsid w:val="3AD211EB"/>
    <w:rsid w:val="3AD68F02"/>
    <w:rsid w:val="3AD818AF"/>
    <w:rsid w:val="3ADA3168"/>
    <w:rsid w:val="3AE8273F"/>
    <w:rsid w:val="3AEC222F"/>
    <w:rsid w:val="3AFB2777"/>
    <w:rsid w:val="3B1CB5ED"/>
    <w:rsid w:val="3B22FBCB"/>
    <w:rsid w:val="3B3E0A5D"/>
    <w:rsid w:val="3B457B92"/>
    <w:rsid w:val="3B4958D4"/>
    <w:rsid w:val="3B4D904F"/>
    <w:rsid w:val="3B637255"/>
    <w:rsid w:val="3B64270E"/>
    <w:rsid w:val="3B6F4C0F"/>
    <w:rsid w:val="3B7331EC"/>
    <w:rsid w:val="3B7562CE"/>
    <w:rsid w:val="3B77AD9D"/>
    <w:rsid w:val="3B7B3821"/>
    <w:rsid w:val="3B7FB09A"/>
    <w:rsid w:val="3B965B95"/>
    <w:rsid w:val="3B985F13"/>
    <w:rsid w:val="3B9D177C"/>
    <w:rsid w:val="3BA90120"/>
    <w:rsid w:val="3BACC0A5"/>
    <w:rsid w:val="3BD038FF"/>
    <w:rsid w:val="3BDA90C8"/>
    <w:rsid w:val="3BDD601C"/>
    <w:rsid w:val="3BF33E67"/>
    <w:rsid w:val="3BF77C6E"/>
    <w:rsid w:val="3BFAB198"/>
    <w:rsid w:val="3C0E0FFC"/>
    <w:rsid w:val="3C1A101E"/>
    <w:rsid w:val="3C1A644D"/>
    <w:rsid w:val="3C2D0D52"/>
    <w:rsid w:val="3C593FF1"/>
    <w:rsid w:val="3C6653EA"/>
    <w:rsid w:val="3C774F5F"/>
    <w:rsid w:val="3C8350FC"/>
    <w:rsid w:val="3C9E2657"/>
    <w:rsid w:val="3CA8662A"/>
    <w:rsid w:val="3CAD59EE"/>
    <w:rsid w:val="3CB41D1A"/>
    <w:rsid w:val="3CBA010B"/>
    <w:rsid w:val="3CE99E5B"/>
    <w:rsid w:val="3CF8135F"/>
    <w:rsid w:val="3D0719EB"/>
    <w:rsid w:val="3D1617E6"/>
    <w:rsid w:val="3D1B74DC"/>
    <w:rsid w:val="3D27984E"/>
    <w:rsid w:val="3D2FD167"/>
    <w:rsid w:val="3D31661F"/>
    <w:rsid w:val="3D330220"/>
    <w:rsid w:val="3D3C7F59"/>
    <w:rsid w:val="3D490239"/>
    <w:rsid w:val="3D4A148F"/>
    <w:rsid w:val="3D7415BA"/>
    <w:rsid w:val="3D775F0D"/>
    <w:rsid w:val="3DA92494"/>
    <w:rsid w:val="3DAE01CF"/>
    <w:rsid w:val="3DC254CA"/>
    <w:rsid w:val="3DDE2232"/>
    <w:rsid w:val="3DDFAC74"/>
    <w:rsid w:val="3DE3E513"/>
    <w:rsid w:val="3DE9514C"/>
    <w:rsid w:val="3DEC0798"/>
    <w:rsid w:val="3E03620E"/>
    <w:rsid w:val="3E067AAC"/>
    <w:rsid w:val="3E0755D2"/>
    <w:rsid w:val="3E153786"/>
    <w:rsid w:val="3E1821B4"/>
    <w:rsid w:val="3E1A70B4"/>
    <w:rsid w:val="3E4B3E0A"/>
    <w:rsid w:val="3E4B54BF"/>
    <w:rsid w:val="3E5527E2"/>
    <w:rsid w:val="3E5A7DF8"/>
    <w:rsid w:val="3E5F54D6"/>
    <w:rsid w:val="3E703177"/>
    <w:rsid w:val="3E7569E0"/>
    <w:rsid w:val="3E766F76"/>
    <w:rsid w:val="3E845132"/>
    <w:rsid w:val="3E93C813"/>
    <w:rsid w:val="3EAA6689"/>
    <w:rsid w:val="3EBC63BD"/>
    <w:rsid w:val="3ED43706"/>
    <w:rsid w:val="3EF7570E"/>
    <w:rsid w:val="3EFC2C5D"/>
    <w:rsid w:val="3F0C10F2"/>
    <w:rsid w:val="3F0F165E"/>
    <w:rsid w:val="3F1735F3"/>
    <w:rsid w:val="3F1B7587"/>
    <w:rsid w:val="3F3D0D4A"/>
    <w:rsid w:val="3F4C39D9"/>
    <w:rsid w:val="3F4FF3AA"/>
    <w:rsid w:val="3F59EA48"/>
    <w:rsid w:val="3F5F5819"/>
    <w:rsid w:val="3F699A7B"/>
    <w:rsid w:val="3F7AAC5B"/>
    <w:rsid w:val="3F7F5955"/>
    <w:rsid w:val="3F938031"/>
    <w:rsid w:val="3F965201"/>
    <w:rsid w:val="3FB49DAE"/>
    <w:rsid w:val="3FBA84FF"/>
    <w:rsid w:val="3FBE4BEE"/>
    <w:rsid w:val="3FCD6974"/>
    <w:rsid w:val="3FCEC81F"/>
    <w:rsid w:val="3FD414E4"/>
    <w:rsid w:val="3FD59DC9"/>
    <w:rsid w:val="3FDADEAE"/>
    <w:rsid w:val="3FDF00BE"/>
    <w:rsid w:val="3FDF05B5"/>
    <w:rsid w:val="3FDFC92B"/>
    <w:rsid w:val="3FEA978C"/>
    <w:rsid w:val="3FEF5DD3"/>
    <w:rsid w:val="3FF77526"/>
    <w:rsid w:val="3FF7EE0F"/>
    <w:rsid w:val="3FFA2CF3"/>
    <w:rsid w:val="3FFB4CC3"/>
    <w:rsid w:val="3FFC17B2"/>
    <w:rsid w:val="3FFEC426"/>
    <w:rsid w:val="3FFEE540"/>
    <w:rsid w:val="3FFF3F6C"/>
    <w:rsid w:val="40016681"/>
    <w:rsid w:val="400C5122"/>
    <w:rsid w:val="403C77B5"/>
    <w:rsid w:val="409D07CE"/>
    <w:rsid w:val="40C559FD"/>
    <w:rsid w:val="40ED4F3E"/>
    <w:rsid w:val="40FC622F"/>
    <w:rsid w:val="4104126C"/>
    <w:rsid w:val="41197766"/>
    <w:rsid w:val="4125649B"/>
    <w:rsid w:val="412953F1"/>
    <w:rsid w:val="41306BEE"/>
    <w:rsid w:val="418426C5"/>
    <w:rsid w:val="419D24D5"/>
    <w:rsid w:val="41A706C7"/>
    <w:rsid w:val="41CD45FD"/>
    <w:rsid w:val="41D37CA5"/>
    <w:rsid w:val="41D70F57"/>
    <w:rsid w:val="41DD81B3"/>
    <w:rsid w:val="41EF2605"/>
    <w:rsid w:val="41F30347"/>
    <w:rsid w:val="41F33DFE"/>
    <w:rsid w:val="41F57A03"/>
    <w:rsid w:val="422C1AAB"/>
    <w:rsid w:val="423170C2"/>
    <w:rsid w:val="42371C74"/>
    <w:rsid w:val="42493C4E"/>
    <w:rsid w:val="425C7C82"/>
    <w:rsid w:val="42674891"/>
    <w:rsid w:val="427F6503"/>
    <w:rsid w:val="42890CAC"/>
    <w:rsid w:val="429C78BE"/>
    <w:rsid w:val="42A33B1C"/>
    <w:rsid w:val="42A41642"/>
    <w:rsid w:val="42AE426E"/>
    <w:rsid w:val="42B20202"/>
    <w:rsid w:val="42CB3072"/>
    <w:rsid w:val="42E163F2"/>
    <w:rsid w:val="42E859D2"/>
    <w:rsid w:val="42E934F8"/>
    <w:rsid w:val="43086074"/>
    <w:rsid w:val="43107D57"/>
    <w:rsid w:val="43236A0A"/>
    <w:rsid w:val="434626F9"/>
    <w:rsid w:val="43503578"/>
    <w:rsid w:val="43827BD5"/>
    <w:rsid w:val="439F639C"/>
    <w:rsid w:val="43AA0EDA"/>
    <w:rsid w:val="43B260B8"/>
    <w:rsid w:val="43B41C41"/>
    <w:rsid w:val="43B4696F"/>
    <w:rsid w:val="43BD4D75"/>
    <w:rsid w:val="43C401ED"/>
    <w:rsid w:val="43CC6A9B"/>
    <w:rsid w:val="43D16466"/>
    <w:rsid w:val="43E4263E"/>
    <w:rsid w:val="43F6411F"/>
    <w:rsid w:val="44272F23"/>
    <w:rsid w:val="446948F1"/>
    <w:rsid w:val="446F7A2D"/>
    <w:rsid w:val="447B4624"/>
    <w:rsid w:val="447B71C5"/>
    <w:rsid w:val="44827761"/>
    <w:rsid w:val="44937BC0"/>
    <w:rsid w:val="449776B0"/>
    <w:rsid w:val="449B49DA"/>
    <w:rsid w:val="44A45929"/>
    <w:rsid w:val="44AB4702"/>
    <w:rsid w:val="44CD4C98"/>
    <w:rsid w:val="44D02BC2"/>
    <w:rsid w:val="44F52628"/>
    <w:rsid w:val="44FF34A7"/>
    <w:rsid w:val="45140D01"/>
    <w:rsid w:val="45160616"/>
    <w:rsid w:val="45502CE1"/>
    <w:rsid w:val="45513D03"/>
    <w:rsid w:val="4557299B"/>
    <w:rsid w:val="45870533"/>
    <w:rsid w:val="4597548E"/>
    <w:rsid w:val="459D1975"/>
    <w:rsid w:val="45A858ED"/>
    <w:rsid w:val="45B76021"/>
    <w:rsid w:val="45BA3F42"/>
    <w:rsid w:val="45C04310"/>
    <w:rsid w:val="45C17666"/>
    <w:rsid w:val="45C809AD"/>
    <w:rsid w:val="45C923C8"/>
    <w:rsid w:val="45E36925"/>
    <w:rsid w:val="45EA683B"/>
    <w:rsid w:val="45F94BC8"/>
    <w:rsid w:val="46146ADE"/>
    <w:rsid w:val="461F26AD"/>
    <w:rsid w:val="46226D08"/>
    <w:rsid w:val="4636591F"/>
    <w:rsid w:val="4645313C"/>
    <w:rsid w:val="46584C1D"/>
    <w:rsid w:val="465E7D59"/>
    <w:rsid w:val="466A4DD4"/>
    <w:rsid w:val="46845473"/>
    <w:rsid w:val="46AB6703"/>
    <w:rsid w:val="46C95B1B"/>
    <w:rsid w:val="46D36999"/>
    <w:rsid w:val="46E93AC7"/>
    <w:rsid w:val="46F96400"/>
    <w:rsid w:val="46FF32EA"/>
    <w:rsid w:val="47064679"/>
    <w:rsid w:val="47547341"/>
    <w:rsid w:val="475937EF"/>
    <w:rsid w:val="475E44B5"/>
    <w:rsid w:val="476D64A6"/>
    <w:rsid w:val="47737C60"/>
    <w:rsid w:val="477A0BC3"/>
    <w:rsid w:val="47835CCA"/>
    <w:rsid w:val="478E1FA9"/>
    <w:rsid w:val="47AD0F98"/>
    <w:rsid w:val="47C36A0E"/>
    <w:rsid w:val="47C85937"/>
    <w:rsid w:val="47D604EF"/>
    <w:rsid w:val="47EB386F"/>
    <w:rsid w:val="47ED3A8B"/>
    <w:rsid w:val="47F148A7"/>
    <w:rsid w:val="48030BB8"/>
    <w:rsid w:val="480908C5"/>
    <w:rsid w:val="4812704D"/>
    <w:rsid w:val="481E1E96"/>
    <w:rsid w:val="482C04E4"/>
    <w:rsid w:val="48357EA8"/>
    <w:rsid w:val="483C2319"/>
    <w:rsid w:val="483E6094"/>
    <w:rsid w:val="48606233"/>
    <w:rsid w:val="48686106"/>
    <w:rsid w:val="487C42CB"/>
    <w:rsid w:val="48B545A9"/>
    <w:rsid w:val="48B85E47"/>
    <w:rsid w:val="48BA2B68"/>
    <w:rsid w:val="48BD34D6"/>
    <w:rsid w:val="48D43BCE"/>
    <w:rsid w:val="48D45977"/>
    <w:rsid w:val="48EB1D78"/>
    <w:rsid w:val="4907178C"/>
    <w:rsid w:val="490D729B"/>
    <w:rsid w:val="49124DA6"/>
    <w:rsid w:val="49137521"/>
    <w:rsid w:val="49155047"/>
    <w:rsid w:val="491C63D6"/>
    <w:rsid w:val="493D634C"/>
    <w:rsid w:val="494B2817"/>
    <w:rsid w:val="495518E8"/>
    <w:rsid w:val="49670139"/>
    <w:rsid w:val="49724248"/>
    <w:rsid w:val="49B26D3A"/>
    <w:rsid w:val="49B54134"/>
    <w:rsid w:val="49BF1891"/>
    <w:rsid w:val="49DE053E"/>
    <w:rsid w:val="49E35145"/>
    <w:rsid w:val="49F20EE5"/>
    <w:rsid w:val="4A080708"/>
    <w:rsid w:val="4A123335"/>
    <w:rsid w:val="4A361719"/>
    <w:rsid w:val="4A45195C"/>
    <w:rsid w:val="4A5D0A54"/>
    <w:rsid w:val="4A607696"/>
    <w:rsid w:val="4A691F10"/>
    <w:rsid w:val="4A873D23"/>
    <w:rsid w:val="4AA77F21"/>
    <w:rsid w:val="4AAA1891"/>
    <w:rsid w:val="4ACC5A3F"/>
    <w:rsid w:val="4B0E1D4E"/>
    <w:rsid w:val="4B2648F9"/>
    <w:rsid w:val="4B2E0642"/>
    <w:rsid w:val="4B321EE0"/>
    <w:rsid w:val="4B3519D1"/>
    <w:rsid w:val="4B50680B"/>
    <w:rsid w:val="4B5E8502"/>
    <w:rsid w:val="4B62209A"/>
    <w:rsid w:val="4B726781"/>
    <w:rsid w:val="4B7324F9"/>
    <w:rsid w:val="4B8838F1"/>
    <w:rsid w:val="4BAF25E5"/>
    <w:rsid w:val="4BB5041C"/>
    <w:rsid w:val="4BBC79FC"/>
    <w:rsid w:val="4BBF1B88"/>
    <w:rsid w:val="4BC9183F"/>
    <w:rsid w:val="4BE17463"/>
    <w:rsid w:val="4BE34975"/>
    <w:rsid w:val="4BEF7DD1"/>
    <w:rsid w:val="4C583BC9"/>
    <w:rsid w:val="4C6D1F26"/>
    <w:rsid w:val="4C934C01"/>
    <w:rsid w:val="4CAA3CF8"/>
    <w:rsid w:val="4CBFBF8F"/>
    <w:rsid w:val="4CE92988"/>
    <w:rsid w:val="4CF37E6B"/>
    <w:rsid w:val="4CF38C78"/>
    <w:rsid w:val="4CFD651E"/>
    <w:rsid w:val="4D055843"/>
    <w:rsid w:val="4D0A4797"/>
    <w:rsid w:val="4D245859"/>
    <w:rsid w:val="4D2770F7"/>
    <w:rsid w:val="4D3E2D56"/>
    <w:rsid w:val="4D3F2693"/>
    <w:rsid w:val="4D784E5B"/>
    <w:rsid w:val="4D7B721E"/>
    <w:rsid w:val="4DAF77C9"/>
    <w:rsid w:val="4DDE5F76"/>
    <w:rsid w:val="4DF95C4A"/>
    <w:rsid w:val="4DFE42FC"/>
    <w:rsid w:val="4E002804"/>
    <w:rsid w:val="4E0B4C6B"/>
    <w:rsid w:val="4E30022D"/>
    <w:rsid w:val="4E347D1E"/>
    <w:rsid w:val="4E3E0B9C"/>
    <w:rsid w:val="4E41068C"/>
    <w:rsid w:val="4E4B5067"/>
    <w:rsid w:val="4E5E1C56"/>
    <w:rsid w:val="4E832A53"/>
    <w:rsid w:val="4E9BEB96"/>
    <w:rsid w:val="4E9C06C2"/>
    <w:rsid w:val="4EC73A90"/>
    <w:rsid w:val="4EE72FE2"/>
    <w:rsid w:val="4EEF780D"/>
    <w:rsid w:val="4EFDED1A"/>
    <w:rsid w:val="4F027E1C"/>
    <w:rsid w:val="4F0A6CD0"/>
    <w:rsid w:val="4F1F3EE9"/>
    <w:rsid w:val="4F2E29BF"/>
    <w:rsid w:val="4F3F2E1E"/>
    <w:rsid w:val="4F5543EF"/>
    <w:rsid w:val="4F5F72FE"/>
    <w:rsid w:val="4F632910"/>
    <w:rsid w:val="4F7F092F"/>
    <w:rsid w:val="4F813436"/>
    <w:rsid w:val="4F9D5D96"/>
    <w:rsid w:val="4FB7008D"/>
    <w:rsid w:val="4FBF766D"/>
    <w:rsid w:val="4FC6709B"/>
    <w:rsid w:val="4FCFC57A"/>
    <w:rsid w:val="4FD209E6"/>
    <w:rsid w:val="4FEFB165"/>
    <w:rsid w:val="4FF543AB"/>
    <w:rsid w:val="4FFC2ABD"/>
    <w:rsid w:val="4FFD58B0"/>
    <w:rsid w:val="4FFF6300"/>
    <w:rsid w:val="4FFF9E24"/>
    <w:rsid w:val="50083210"/>
    <w:rsid w:val="500B32BE"/>
    <w:rsid w:val="50242014"/>
    <w:rsid w:val="50265D8C"/>
    <w:rsid w:val="5033552D"/>
    <w:rsid w:val="504D6AB8"/>
    <w:rsid w:val="50680152"/>
    <w:rsid w:val="50AF4909"/>
    <w:rsid w:val="50C17863"/>
    <w:rsid w:val="50D11BCF"/>
    <w:rsid w:val="50D41344"/>
    <w:rsid w:val="50DC25B1"/>
    <w:rsid w:val="50E0418D"/>
    <w:rsid w:val="510F6820"/>
    <w:rsid w:val="51142088"/>
    <w:rsid w:val="514B3CFC"/>
    <w:rsid w:val="516721B8"/>
    <w:rsid w:val="51711289"/>
    <w:rsid w:val="51786173"/>
    <w:rsid w:val="517F39A6"/>
    <w:rsid w:val="51877228"/>
    <w:rsid w:val="519179F6"/>
    <w:rsid w:val="51A60F32"/>
    <w:rsid w:val="51D1E052"/>
    <w:rsid w:val="51DA038A"/>
    <w:rsid w:val="51E1640E"/>
    <w:rsid w:val="521265C8"/>
    <w:rsid w:val="523D116B"/>
    <w:rsid w:val="52445A58"/>
    <w:rsid w:val="5257047F"/>
    <w:rsid w:val="527032EE"/>
    <w:rsid w:val="528C2E2C"/>
    <w:rsid w:val="529F5982"/>
    <w:rsid w:val="52B4142D"/>
    <w:rsid w:val="52C84ED8"/>
    <w:rsid w:val="52E54539"/>
    <w:rsid w:val="52FF8422"/>
    <w:rsid w:val="531445C2"/>
    <w:rsid w:val="53191BD8"/>
    <w:rsid w:val="532D11DF"/>
    <w:rsid w:val="53311227"/>
    <w:rsid w:val="5336727E"/>
    <w:rsid w:val="536F406F"/>
    <w:rsid w:val="537F1221"/>
    <w:rsid w:val="53BD6A07"/>
    <w:rsid w:val="541008E5"/>
    <w:rsid w:val="54357DF4"/>
    <w:rsid w:val="5488491F"/>
    <w:rsid w:val="548E0DEC"/>
    <w:rsid w:val="549534E0"/>
    <w:rsid w:val="5495703C"/>
    <w:rsid w:val="54A2071D"/>
    <w:rsid w:val="54CD67D6"/>
    <w:rsid w:val="54F613CB"/>
    <w:rsid w:val="54FC6198"/>
    <w:rsid w:val="55061CE8"/>
    <w:rsid w:val="55191A1B"/>
    <w:rsid w:val="553BF30C"/>
    <w:rsid w:val="554E3DBB"/>
    <w:rsid w:val="55515659"/>
    <w:rsid w:val="55717AA9"/>
    <w:rsid w:val="5574697B"/>
    <w:rsid w:val="55935C72"/>
    <w:rsid w:val="55990DAE"/>
    <w:rsid w:val="55A35789"/>
    <w:rsid w:val="55CB540B"/>
    <w:rsid w:val="55DA2CB7"/>
    <w:rsid w:val="55F36710"/>
    <w:rsid w:val="56073F6A"/>
    <w:rsid w:val="561A1EEF"/>
    <w:rsid w:val="56244B1C"/>
    <w:rsid w:val="562B7C58"/>
    <w:rsid w:val="562B7D0F"/>
    <w:rsid w:val="56327239"/>
    <w:rsid w:val="565D002E"/>
    <w:rsid w:val="5664316A"/>
    <w:rsid w:val="56B52866"/>
    <w:rsid w:val="56C92B53"/>
    <w:rsid w:val="56E85B49"/>
    <w:rsid w:val="56E979DE"/>
    <w:rsid w:val="56F07F04"/>
    <w:rsid w:val="56F6AD46"/>
    <w:rsid w:val="56FB2E36"/>
    <w:rsid w:val="570D735E"/>
    <w:rsid w:val="570F30D6"/>
    <w:rsid w:val="572A6BF2"/>
    <w:rsid w:val="57303174"/>
    <w:rsid w:val="574B60D8"/>
    <w:rsid w:val="575651A9"/>
    <w:rsid w:val="57774F1B"/>
    <w:rsid w:val="579730CB"/>
    <w:rsid w:val="57AB782F"/>
    <w:rsid w:val="57BA2943"/>
    <w:rsid w:val="57BED570"/>
    <w:rsid w:val="57D12A81"/>
    <w:rsid w:val="57D7CF05"/>
    <w:rsid w:val="57DD15F6"/>
    <w:rsid w:val="57E914A6"/>
    <w:rsid w:val="57F55C74"/>
    <w:rsid w:val="580919C0"/>
    <w:rsid w:val="580F5357"/>
    <w:rsid w:val="5817395F"/>
    <w:rsid w:val="583152CE"/>
    <w:rsid w:val="584559A7"/>
    <w:rsid w:val="584E5E80"/>
    <w:rsid w:val="58586CFE"/>
    <w:rsid w:val="585A4825"/>
    <w:rsid w:val="5870229A"/>
    <w:rsid w:val="588348A7"/>
    <w:rsid w:val="588E0972"/>
    <w:rsid w:val="58C104BC"/>
    <w:rsid w:val="58CE76B7"/>
    <w:rsid w:val="58D97E3F"/>
    <w:rsid w:val="59012EF2"/>
    <w:rsid w:val="59065E86"/>
    <w:rsid w:val="591F2AF7"/>
    <w:rsid w:val="593516B6"/>
    <w:rsid w:val="593B1A09"/>
    <w:rsid w:val="59617E35"/>
    <w:rsid w:val="59626DD3"/>
    <w:rsid w:val="596D0613"/>
    <w:rsid w:val="59835FFD"/>
    <w:rsid w:val="59981AA8"/>
    <w:rsid w:val="599B3347"/>
    <w:rsid w:val="59B241EC"/>
    <w:rsid w:val="59B470DD"/>
    <w:rsid w:val="59BA3148"/>
    <w:rsid w:val="59D13ABB"/>
    <w:rsid w:val="59D40607"/>
    <w:rsid w:val="59DB1995"/>
    <w:rsid w:val="59F42A57"/>
    <w:rsid w:val="5A063CA6"/>
    <w:rsid w:val="5A117165"/>
    <w:rsid w:val="5A2A0227"/>
    <w:rsid w:val="5A511C57"/>
    <w:rsid w:val="5A56726E"/>
    <w:rsid w:val="5A643739"/>
    <w:rsid w:val="5A7D2A4C"/>
    <w:rsid w:val="5A8913F1"/>
    <w:rsid w:val="5A8C0EE1"/>
    <w:rsid w:val="5A9304C2"/>
    <w:rsid w:val="5A9F29C3"/>
    <w:rsid w:val="5AAE2C06"/>
    <w:rsid w:val="5AB126F6"/>
    <w:rsid w:val="5ABB079A"/>
    <w:rsid w:val="5AD3413E"/>
    <w:rsid w:val="5ADA7E9F"/>
    <w:rsid w:val="5AF77667"/>
    <w:rsid w:val="5B1A64ED"/>
    <w:rsid w:val="5B3F96FB"/>
    <w:rsid w:val="5B5A4B3C"/>
    <w:rsid w:val="5B8F6EDB"/>
    <w:rsid w:val="5B9718EC"/>
    <w:rsid w:val="5B9723D0"/>
    <w:rsid w:val="5BB55C29"/>
    <w:rsid w:val="5BB96B37"/>
    <w:rsid w:val="5BD60666"/>
    <w:rsid w:val="5BDDD9B3"/>
    <w:rsid w:val="5BEAA829"/>
    <w:rsid w:val="5BEC0CF4"/>
    <w:rsid w:val="5BEC60DC"/>
    <w:rsid w:val="5BFB0D10"/>
    <w:rsid w:val="5BFBDC0E"/>
    <w:rsid w:val="5BFFA461"/>
    <w:rsid w:val="5C0049E1"/>
    <w:rsid w:val="5C1178F0"/>
    <w:rsid w:val="5C243387"/>
    <w:rsid w:val="5C277114"/>
    <w:rsid w:val="5C6043D4"/>
    <w:rsid w:val="5C677F8D"/>
    <w:rsid w:val="5C6C3B97"/>
    <w:rsid w:val="5C7D2A81"/>
    <w:rsid w:val="5C7D6786"/>
    <w:rsid w:val="5C8B6098"/>
    <w:rsid w:val="5C974299"/>
    <w:rsid w:val="5C9E3955"/>
    <w:rsid w:val="5CAB7F19"/>
    <w:rsid w:val="5CBFF850"/>
    <w:rsid w:val="5CF3B531"/>
    <w:rsid w:val="5CF42D8C"/>
    <w:rsid w:val="5D107BA8"/>
    <w:rsid w:val="5D2378DB"/>
    <w:rsid w:val="5D276C9F"/>
    <w:rsid w:val="5D311D3C"/>
    <w:rsid w:val="5D4B0BE0"/>
    <w:rsid w:val="5D535CE6"/>
    <w:rsid w:val="5D704AEA"/>
    <w:rsid w:val="5D7A512A"/>
    <w:rsid w:val="5D7C6FEB"/>
    <w:rsid w:val="5D804D2D"/>
    <w:rsid w:val="5D8A5BAC"/>
    <w:rsid w:val="5D8F2E94"/>
    <w:rsid w:val="5DA39550"/>
    <w:rsid w:val="5DCF4E9B"/>
    <w:rsid w:val="5DD72107"/>
    <w:rsid w:val="5DE43D51"/>
    <w:rsid w:val="5DE51034"/>
    <w:rsid w:val="5DFB43B4"/>
    <w:rsid w:val="5E115985"/>
    <w:rsid w:val="5E264930"/>
    <w:rsid w:val="5E5F029D"/>
    <w:rsid w:val="5E6957C1"/>
    <w:rsid w:val="5E7B2FAA"/>
    <w:rsid w:val="5E7D2FED"/>
    <w:rsid w:val="5E7E0E34"/>
    <w:rsid w:val="5EA031AD"/>
    <w:rsid w:val="5EA42C9D"/>
    <w:rsid w:val="5EA762EA"/>
    <w:rsid w:val="5EAF519E"/>
    <w:rsid w:val="5EBFB574"/>
    <w:rsid w:val="5EDD48BC"/>
    <w:rsid w:val="5EF39AFF"/>
    <w:rsid w:val="5EFA466C"/>
    <w:rsid w:val="5EFBE76B"/>
    <w:rsid w:val="5EFD4E69"/>
    <w:rsid w:val="5F096FA4"/>
    <w:rsid w:val="5F0E6369"/>
    <w:rsid w:val="5F1C6CD8"/>
    <w:rsid w:val="5F2D9079"/>
    <w:rsid w:val="5F3E4D18"/>
    <w:rsid w:val="5F463D55"/>
    <w:rsid w:val="5F6634F0"/>
    <w:rsid w:val="5F6737DA"/>
    <w:rsid w:val="5F6D12E1"/>
    <w:rsid w:val="5F746552"/>
    <w:rsid w:val="5F7FF344"/>
    <w:rsid w:val="5F88611B"/>
    <w:rsid w:val="5F8B068D"/>
    <w:rsid w:val="5F9069E1"/>
    <w:rsid w:val="5F9F9EC3"/>
    <w:rsid w:val="5FA18EE8"/>
    <w:rsid w:val="5FA5055C"/>
    <w:rsid w:val="5FB7255D"/>
    <w:rsid w:val="5FBE3833"/>
    <w:rsid w:val="5FBF1411"/>
    <w:rsid w:val="5FBFF247"/>
    <w:rsid w:val="5FEF12F0"/>
    <w:rsid w:val="5FF13CC0"/>
    <w:rsid w:val="5FF4730D"/>
    <w:rsid w:val="5FF67529"/>
    <w:rsid w:val="5FF747D1"/>
    <w:rsid w:val="5FF77768"/>
    <w:rsid w:val="5FFDC7EE"/>
    <w:rsid w:val="5FFEC7E1"/>
    <w:rsid w:val="5FFF44FA"/>
    <w:rsid w:val="60145C01"/>
    <w:rsid w:val="602441E8"/>
    <w:rsid w:val="602B6AA7"/>
    <w:rsid w:val="60487659"/>
    <w:rsid w:val="60566219"/>
    <w:rsid w:val="60716BAF"/>
    <w:rsid w:val="60AE1BB1"/>
    <w:rsid w:val="60C83823"/>
    <w:rsid w:val="60D34166"/>
    <w:rsid w:val="60E03D35"/>
    <w:rsid w:val="60E56B58"/>
    <w:rsid w:val="60E74641"/>
    <w:rsid w:val="610D74CC"/>
    <w:rsid w:val="61161505"/>
    <w:rsid w:val="611705E6"/>
    <w:rsid w:val="611724E2"/>
    <w:rsid w:val="612400C6"/>
    <w:rsid w:val="612E684E"/>
    <w:rsid w:val="61357BDD"/>
    <w:rsid w:val="613F113C"/>
    <w:rsid w:val="61456E97"/>
    <w:rsid w:val="61477910"/>
    <w:rsid w:val="615A76D5"/>
    <w:rsid w:val="61761FA3"/>
    <w:rsid w:val="617D3332"/>
    <w:rsid w:val="617D5E82"/>
    <w:rsid w:val="6186668A"/>
    <w:rsid w:val="618E3791"/>
    <w:rsid w:val="61E7515F"/>
    <w:rsid w:val="61FBA470"/>
    <w:rsid w:val="621D07D6"/>
    <w:rsid w:val="629D1B83"/>
    <w:rsid w:val="62A414BE"/>
    <w:rsid w:val="62D2193D"/>
    <w:rsid w:val="62EDD175"/>
    <w:rsid w:val="62FB4EDF"/>
    <w:rsid w:val="63035AB9"/>
    <w:rsid w:val="630C48EC"/>
    <w:rsid w:val="63395F12"/>
    <w:rsid w:val="63416268"/>
    <w:rsid w:val="63500CFE"/>
    <w:rsid w:val="635822A8"/>
    <w:rsid w:val="63B23767"/>
    <w:rsid w:val="63B249CD"/>
    <w:rsid w:val="63C45248"/>
    <w:rsid w:val="63EA57A5"/>
    <w:rsid w:val="63F0603D"/>
    <w:rsid w:val="63F43D7F"/>
    <w:rsid w:val="63FB0E70"/>
    <w:rsid w:val="63FD0292"/>
    <w:rsid w:val="642976D1"/>
    <w:rsid w:val="643D4406"/>
    <w:rsid w:val="64432611"/>
    <w:rsid w:val="644A4F68"/>
    <w:rsid w:val="64802DE3"/>
    <w:rsid w:val="64A8414B"/>
    <w:rsid w:val="64B9138B"/>
    <w:rsid w:val="64C23E7D"/>
    <w:rsid w:val="64D37E39"/>
    <w:rsid w:val="64E738E4"/>
    <w:rsid w:val="64FB268D"/>
    <w:rsid w:val="64FE478A"/>
    <w:rsid w:val="65240694"/>
    <w:rsid w:val="65292868"/>
    <w:rsid w:val="653F6820"/>
    <w:rsid w:val="654301AA"/>
    <w:rsid w:val="65491EA9"/>
    <w:rsid w:val="656B8F62"/>
    <w:rsid w:val="65764266"/>
    <w:rsid w:val="65772BFD"/>
    <w:rsid w:val="65801B6B"/>
    <w:rsid w:val="6597E8AA"/>
    <w:rsid w:val="659A2704"/>
    <w:rsid w:val="659F48B8"/>
    <w:rsid w:val="65B57D4C"/>
    <w:rsid w:val="65C62EF2"/>
    <w:rsid w:val="65D06126"/>
    <w:rsid w:val="65D2468E"/>
    <w:rsid w:val="65EB2F60"/>
    <w:rsid w:val="65F78BDE"/>
    <w:rsid w:val="660E6C4E"/>
    <w:rsid w:val="663F505A"/>
    <w:rsid w:val="664F1741"/>
    <w:rsid w:val="664F4EF8"/>
    <w:rsid w:val="664F7993"/>
    <w:rsid w:val="664FBF08"/>
    <w:rsid w:val="665054B9"/>
    <w:rsid w:val="665931F4"/>
    <w:rsid w:val="665B17E1"/>
    <w:rsid w:val="6663343E"/>
    <w:rsid w:val="66703465"/>
    <w:rsid w:val="667D115E"/>
    <w:rsid w:val="66910B76"/>
    <w:rsid w:val="669748D6"/>
    <w:rsid w:val="66AB26EF"/>
    <w:rsid w:val="66BA2932"/>
    <w:rsid w:val="66C8504F"/>
    <w:rsid w:val="670A38BA"/>
    <w:rsid w:val="672056DD"/>
    <w:rsid w:val="67281F92"/>
    <w:rsid w:val="672B6D3E"/>
    <w:rsid w:val="67566AFF"/>
    <w:rsid w:val="67611D55"/>
    <w:rsid w:val="67650AF0"/>
    <w:rsid w:val="677BB9C7"/>
    <w:rsid w:val="67AF7FBD"/>
    <w:rsid w:val="67B04272"/>
    <w:rsid w:val="67C43A69"/>
    <w:rsid w:val="67C93707"/>
    <w:rsid w:val="67D068B1"/>
    <w:rsid w:val="67D07D36"/>
    <w:rsid w:val="67DFAB87"/>
    <w:rsid w:val="67E16EA7"/>
    <w:rsid w:val="67E268D8"/>
    <w:rsid w:val="67EAA6D7"/>
    <w:rsid w:val="67F87BB6"/>
    <w:rsid w:val="67F9787F"/>
    <w:rsid w:val="67FF06F9"/>
    <w:rsid w:val="67FF3FB0"/>
    <w:rsid w:val="67FF6D90"/>
    <w:rsid w:val="6813679E"/>
    <w:rsid w:val="68541290"/>
    <w:rsid w:val="68EA453B"/>
    <w:rsid w:val="68FE11FC"/>
    <w:rsid w:val="6922138F"/>
    <w:rsid w:val="692769BD"/>
    <w:rsid w:val="695232F6"/>
    <w:rsid w:val="69674FF3"/>
    <w:rsid w:val="697119CE"/>
    <w:rsid w:val="69787200"/>
    <w:rsid w:val="698536CB"/>
    <w:rsid w:val="699D6C67"/>
    <w:rsid w:val="69A47FF6"/>
    <w:rsid w:val="69AE2C22"/>
    <w:rsid w:val="69B760D8"/>
    <w:rsid w:val="69CC30A8"/>
    <w:rsid w:val="69D00DEB"/>
    <w:rsid w:val="69DE6C14"/>
    <w:rsid w:val="69E55F18"/>
    <w:rsid w:val="69F0323B"/>
    <w:rsid w:val="69F7EEB4"/>
    <w:rsid w:val="69FA7C16"/>
    <w:rsid w:val="69FFA4BC"/>
    <w:rsid w:val="6A01531E"/>
    <w:rsid w:val="6A066A76"/>
    <w:rsid w:val="6A1631A0"/>
    <w:rsid w:val="6A1A2066"/>
    <w:rsid w:val="6A1B23DD"/>
    <w:rsid w:val="6A244C92"/>
    <w:rsid w:val="6A475160"/>
    <w:rsid w:val="6A6305AE"/>
    <w:rsid w:val="6A6FE5D7"/>
    <w:rsid w:val="6A7A48B2"/>
    <w:rsid w:val="6A7E25F5"/>
    <w:rsid w:val="6A95793E"/>
    <w:rsid w:val="6AA162E3"/>
    <w:rsid w:val="6AA36AD3"/>
    <w:rsid w:val="6AE87F9D"/>
    <w:rsid w:val="6AEF52A0"/>
    <w:rsid w:val="6AFA04F5"/>
    <w:rsid w:val="6B0112DF"/>
    <w:rsid w:val="6B073070"/>
    <w:rsid w:val="6B324EF4"/>
    <w:rsid w:val="6B40656A"/>
    <w:rsid w:val="6B526213"/>
    <w:rsid w:val="6B535628"/>
    <w:rsid w:val="6B5A2FD8"/>
    <w:rsid w:val="6B644471"/>
    <w:rsid w:val="6B8754D9"/>
    <w:rsid w:val="6B8A4FC9"/>
    <w:rsid w:val="6B8C0D18"/>
    <w:rsid w:val="6BA02A3F"/>
    <w:rsid w:val="6BA73DCD"/>
    <w:rsid w:val="6BAD2A66"/>
    <w:rsid w:val="6BBE3E95"/>
    <w:rsid w:val="6BC54253"/>
    <w:rsid w:val="6BD13B03"/>
    <w:rsid w:val="6BDC9C29"/>
    <w:rsid w:val="6BEE5558"/>
    <w:rsid w:val="6BFA3EFD"/>
    <w:rsid w:val="6BFD5D7F"/>
    <w:rsid w:val="6BFEBAC8"/>
    <w:rsid w:val="6C027255"/>
    <w:rsid w:val="6C1A459F"/>
    <w:rsid w:val="6C2614F4"/>
    <w:rsid w:val="6C440EAF"/>
    <w:rsid w:val="6C692E30"/>
    <w:rsid w:val="6C7041BF"/>
    <w:rsid w:val="6C7672FB"/>
    <w:rsid w:val="6C823EF2"/>
    <w:rsid w:val="6C873581"/>
    <w:rsid w:val="6C9854C4"/>
    <w:rsid w:val="6CB56076"/>
    <w:rsid w:val="6CC83FFB"/>
    <w:rsid w:val="6CCF1CAB"/>
    <w:rsid w:val="6CD40034"/>
    <w:rsid w:val="6CDFBC17"/>
    <w:rsid w:val="6CE12C1C"/>
    <w:rsid w:val="6CFE98B1"/>
    <w:rsid w:val="6CFEA236"/>
    <w:rsid w:val="6D0F4D11"/>
    <w:rsid w:val="6D142D9C"/>
    <w:rsid w:val="6D28611E"/>
    <w:rsid w:val="6D310ECE"/>
    <w:rsid w:val="6D561607"/>
    <w:rsid w:val="6D5D92E5"/>
    <w:rsid w:val="6D723F67"/>
    <w:rsid w:val="6D7D1FB8"/>
    <w:rsid w:val="6D92578D"/>
    <w:rsid w:val="6D934609"/>
    <w:rsid w:val="6DA71E62"/>
    <w:rsid w:val="6DBA5E13"/>
    <w:rsid w:val="6DCC0119"/>
    <w:rsid w:val="6DEC5AC7"/>
    <w:rsid w:val="6DEF4B59"/>
    <w:rsid w:val="6DEF55B7"/>
    <w:rsid w:val="6DF3EC0B"/>
    <w:rsid w:val="6DF8446C"/>
    <w:rsid w:val="6DFDB3A3"/>
    <w:rsid w:val="6DFFA256"/>
    <w:rsid w:val="6E3C2D80"/>
    <w:rsid w:val="6E4C47B8"/>
    <w:rsid w:val="6E5F44EB"/>
    <w:rsid w:val="6E5F80A6"/>
    <w:rsid w:val="6E64510D"/>
    <w:rsid w:val="6E6FE044"/>
    <w:rsid w:val="6EE669BA"/>
    <w:rsid w:val="6EEB13D2"/>
    <w:rsid w:val="6EEE5E79"/>
    <w:rsid w:val="6EF5EE70"/>
    <w:rsid w:val="6EF7445E"/>
    <w:rsid w:val="6EF94940"/>
    <w:rsid w:val="6EFF9FFE"/>
    <w:rsid w:val="6F1EEB96"/>
    <w:rsid w:val="6F331F67"/>
    <w:rsid w:val="6F4436E1"/>
    <w:rsid w:val="6F53759C"/>
    <w:rsid w:val="6F5B73A8"/>
    <w:rsid w:val="6F6551A2"/>
    <w:rsid w:val="6F67FAA4"/>
    <w:rsid w:val="6F7F18DF"/>
    <w:rsid w:val="6F7F2A18"/>
    <w:rsid w:val="6F854425"/>
    <w:rsid w:val="6F9320A0"/>
    <w:rsid w:val="6F984159"/>
    <w:rsid w:val="6F9B77A5"/>
    <w:rsid w:val="6F9F87E6"/>
    <w:rsid w:val="6FA51CE0"/>
    <w:rsid w:val="6FA84896"/>
    <w:rsid w:val="6FAD431B"/>
    <w:rsid w:val="6FAD74D8"/>
    <w:rsid w:val="6FB940CF"/>
    <w:rsid w:val="6FB96E29"/>
    <w:rsid w:val="6FBA0DBC"/>
    <w:rsid w:val="6FBF59C8"/>
    <w:rsid w:val="6FCF744E"/>
    <w:rsid w:val="6FD601DD"/>
    <w:rsid w:val="6FD74555"/>
    <w:rsid w:val="6FD88363"/>
    <w:rsid w:val="6FDF0067"/>
    <w:rsid w:val="6FDFEF77"/>
    <w:rsid w:val="6FEF3B2E"/>
    <w:rsid w:val="6FEF5EE7"/>
    <w:rsid w:val="6FF1D489"/>
    <w:rsid w:val="6FF1ECC5"/>
    <w:rsid w:val="6FF7BF11"/>
    <w:rsid w:val="6FF7CC8F"/>
    <w:rsid w:val="6FFDB63C"/>
    <w:rsid w:val="6FFE1B72"/>
    <w:rsid w:val="6FFFED54"/>
    <w:rsid w:val="70223A22"/>
    <w:rsid w:val="7027728A"/>
    <w:rsid w:val="704716DB"/>
    <w:rsid w:val="70645DE9"/>
    <w:rsid w:val="708B7819"/>
    <w:rsid w:val="70C3664D"/>
    <w:rsid w:val="70ED2282"/>
    <w:rsid w:val="710C62D3"/>
    <w:rsid w:val="711E68DF"/>
    <w:rsid w:val="71273E32"/>
    <w:rsid w:val="712F289B"/>
    <w:rsid w:val="71704C61"/>
    <w:rsid w:val="7182479F"/>
    <w:rsid w:val="71864485"/>
    <w:rsid w:val="719B07FD"/>
    <w:rsid w:val="71A97DB6"/>
    <w:rsid w:val="71C35830"/>
    <w:rsid w:val="71C56410"/>
    <w:rsid w:val="71D76A8E"/>
    <w:rsid w:val="71E67521"/>
    <w:rsid w:val="720A0C12"/>
    <w:rsid w:val="720F72CF"/>
    <w:rsid w:val="722525DA"/>
    <w:rsid w:val="72282939"/>
    <w:rsid w:val="722C2936"/>
    <w:rsid w:val="723143F0"/>
    <w:rsid w:val="726522EC"/>
    <w:rsid w:val="726C5429"/>
    <w:rsid w:val="727B1B10"/>
    <w:rsid w:val="72800ED4"/>
    <w:rsid w:val="728269FA"/>
    <w:rsid w:val="728409C4"/>
    <w:rsid w:val="728E1843"/>
    <w:rsid w:val="72907369"/>
    <w:rsid w:val="7294672D"/>
    <w:rsid w:val="72A4298A"/>
    <w:rsid w:val="72A9667D"/>
    <w:rsid w:val="72C708B1"/>
    <w:rsid w:val="72D74F98"/>
    <w:rsid w:val="72DE56EC"/>
    <w:rsid w:val="72DF58C6"/>
    <w:rsid w:val="72E6342D"/>
    <w:rsid w:val="72E7195E"/>
    <w:rsid w:val="72EE51E1"/>
    <w:rsid w:val="72F21DD2"/>
    <w:rsid w:val="72F316A6"/>
    <w:rsid w:val="72F571CC"/>
    <w:rsid w:val="72FF1BED"/>
    <w:rsid w:val="72FF8A1E"/>
    <w:rsid w:val="73025B47"/>
    <w:rsid w:val="730613D9"/>
    <w:rsid w:val="731358A4"/>
    <w:rsid w:val="731D5315"/>
    <w:rsid w:val="73245D03"/>
    <w:rsid w:val="73277771"/>
    <w:rsid w:val="732950C8"/>
    <w:rsid w:val="732B73C5"/>
    <w:rsid w:val="73357F10"/>
    <w:rsid w:val="733A1083"/>
    <w:rsid w:val="736266BA"/>
    <w:rsid w:val="73644352"/>
    <w:rsid w:val="739F298C"/>
    <w:rsid w:val="73A56E44"/>
    <w:rsid w:val="73B5012F"/>
    <w:rsid w:val="73C80D84"/>
    <w:rsid w:val="73CDD3BD"/>
    <w:rsid w:val="73D56FFD"/>
    <w:rsid w:val="73D96AEE"/>
    <w:rsid w:val="73ED2599"/>
    <w:rsid w:val="73F27BAF"/>
    <w:rsid w:val="73F531FC"/>
    <w:rsid w:val="73FFAEA5"/>
    <w:rsid w:val="73FFB157"/>
    <w:rsid w:val="741B7106"/>
    <w:rsid w:val="742B77FD"/>
    <w:rsid w:val="745443C6"/>
    <w:rsid w:val="745E8F01"/>
    <w:rsid w:val="745FBF72"/>
    <w:rsid w:val="74746816"/>
    <w:rsid w:val="74774CBA"/>
    <w:rsid w:val="74786307"/>
    <w:rsid w:val="74934EEE"/>
    <w:rsid w:val="74974159"/>
    <w:rsid w:val="749A211F"/>
    <w:rsid w:val="74AA048A"/>
    <w:rsid w:val="74B54916"/>
    <w:rsid w:val="74BA691F"/>
    <w:rsid w:val="74BB4445"/>
    <w:rsid w:val="74CFC6B5"/>
    <w:rsid w:val="74E16A4F"/>
    <w:rsid w:val="74EB6AD9"/>
    <w:rsid w:val="74FC053B"/>
    <w:rsid w:val="74FF6CAF"/>
    <w:rsid w:val="750C4CA1"/>
    <w:rsid w:val="75247969"/>
    <w:rsid w:val="75355FA6"/>
    <w:rsid w:val="754C28F1"/>
    <w:rsid w:val="754E66A1"/>
    <w:rsid w:val="75610B49"/>
    <w:rsid w:val="756845CD"/>
    <w:rsid w:val="75773332"/>
    <w:rsid w:val="7577BE67"/>
    <w:rsid w:val="75915B3B"/>
    <w:rsid w:val="75954C96"/>
    <w:rsid w:val="75BF6C2A"/>
    <w:rsid w:val="75CA0DE4"/>
    <w:rsid w:val="75D457BF"/>
    <w:rsid w:val="75D91027"/>
    <w:rsid w:val="75DE03EB"/>
    <w:rsid w:val="75E009AD"/>
    <w:rsid w:val="75F83468"/>
    <w:rsid w:val="75FE7EFE"/>
    <w:rsid w:val="75FF4ADA"/>
    <w:rsid w:val="760A0098"/>
    <w:rsid w:val="760B6D06"/>
    <w:rsid w:val="76275B71"/>
    <w:rsid w:val="7662726E"/>
    <w:rsid w:val="76A91BA8"/>
    <w:rsid w:val="76C375E1"/>
    <w:rsid w:val="76DF08BF"/>
    <w:rsid w:val="76E45ED5"/>
    <w:rsid w:val="76EDCC5D"/>
    <w:rsid w:val="76FFBC24"/>
    <w:rsid w:val="77204A34"/>
    <w:rsid w:val="773DBB12"/>
    <w:rsid w:val="77400C32"/>
    <w:rsid w:val="77521AFC"/>
    <w:rsid w:val="776855BF"/>
    <w:rsid w:val="777D68F3"/>
    <w:rsid w:val="77A64F39"/>
    <w:rsid w:val="77AE3DED"/>
    <w:rsid w:val="77B07ED5"/>
    <w:rsid w:val="77B50EAA"/>
    <w:rsid w:val="77B64FF5"/>
    <w:rsid w:val="77BFBE1A"/>
    <w:rsid w:val="77C27899"/>
    <w:rsid w:val="77D9530E"/>
    <w:rsid w:val="77D9A328"/>
    <w:rsid w:val="77DF30BE"/>
    <w:rsid w:val="77DF8880"/>
    <w:rsid w:val="77EE068E"/>
    <w:rsid w:val="77EE45CB"/>
    <w:rsid w:val="77EF5461"/>
    <w:rsid w:val="77F2918D"/>
    <w:rsid w:val="77F69495"/>
    <w:rsid w:val="77FADCF3"/>
    <w:rsid w:val="77FC15ED"/>
    <w:rsid w:val="77FCE5DC"/>
    <w:rsid w:val="77FD07A3"/>
    <w:rsid w:val="77FD6734"/>
    <w:rsid w:val="77FEB74E"/>
    <w:rsid w:val="78024BAC"/>
    <w:rsid w:val="780A371A"/>
    <w:rsid w:val="782D178F"/>
    <w:rsid w:val="78411105"/>
    <w:rsid w:val="784B5AE0"/>
    <w:rsid w:val="784F737E"/>
    <w:rsid w:val="78542BE7"/>
    <w:rsid w:val="785E5813"/>
    <w:rsid w:val="78746DE5"/>
    <w:rsid w:val="787A6A7A"/>
    <w:rsid w:val="787FC76A"/>
    <w:rsid w:val="78850FF2"/>
    <w:rsid w:val="78970D25"/>
    <w:rsid w:val="789952BE"/>
    <w:rsid w:val="78B611AB"/>
    <w:rsid w:val="78C23FF4"/>
    <w:rsid w:val="78E421BD"/>
    <w:rsid w:val="78EC1071"/>
    <w:rsid w:val="78EC72C3"/>
    <w:rsid w:val="78FA6EE2"/>
    <w:rsid w:val="79132AA2"/>
    <w:rsid w:val="791819FF"/>
    <w:rsid w:val="79222CE5"/>
    <w:rsid w:val="795A422D"/>
    <w:rsid w:val="7973682B"/>
    <w:rsid w:val="797C75C3"/>
    <w:rsid w:val="798E6F68"/>
    <w:rsid w:val="799EC532"/>
    <w:rsid w:val="79BD1E6F"/>
    <w:rsid w:val="79BD2C2F"/>
    <w:rsid w:val="79C2422B"/>
    <w:rsid w:val="79CD0EA3"/>
    <w:rsid w:val="79FC7092"/>
    <w:rsid w:val="79FF2D68"/>
    <w:rsid w:val="79FF4C2F"/>
    <w:rsid w:val="7A2B3E1B"/>
    <w:rsid w:val="7A2E1215"/>
    <w:rsid w:val="7A3E58FC"/>
    <w:rsid w:val="7A592736"/>
    <w:rsid w:val="7A684727"/>
    <w:rsid w:val="7A777060"/>
    <w:rsid w:val="7A7E219D"/>
    <w:rsid w:val="7A7E3F4B"/>
    <w:rsid w:val="7A843F98"/>
    <w:rsid w:val="7A8552D9"/>
    <w:rsid w:val="7A8E3857"/>
    <w:rsid w:val="7AB160CE"/>
    <w:rsid w:val="7AB75C8A"/>
    <w:rsid w:val="7ACF47A6"/>
    <w:rsid w:val="7AD526A0"/>
    <w:rsid w:val="7AD56614"/>
    <w:rsid w:val="7AD718AD"/>
    <w:rsid w:val="7AD7B995"/>
    <w:rsid w:val="7ADC45FF"/>
    <w:rsid w:val="7ADE0E8D"/>
    <w:rsid w:val="7ADF3FC1"/>
    <w:rsid w:val="7AE07E53"/>
    <w:rsid w:val="7AEF9697"/>
    <w:rsid w:val="7AF21C1E"/>
    <w:rsid w:val="7AF35A5A"/>
    <w:rsid w:val="7AFF9A4F"/>
    <w:rsid w:val="7AFFB042"/>
    <w:rsid w:val="7AFFB397"/>
    <w:rsid w:val="7B022DCE"/>
    <w:rsid w:val="7B220D7A"/>
    <w:rsid w:val="7B2F16E9"/>
    <w:rsid w:val="7B38234C"/>
    <w:rsid w:val="7B6167B8"/>
    <w:rsid w:val="7B6FB74A"/>
    <w:rsid w:val="7BAFE3AE"/>
    <w:rsid w:val="7BB7E686"/>
    <w:rsid w:val="7BBEDE22"/>
    <w:rsid w:val="7BBF9906"/>
    <w:rsid w:val="7BE7B6A3"/>
    <w:rsid w:val="7BEB149C"/>
    <w:rsid w:val="7BEB5DF5"/>
    <w:rsid w:val="7BF14417"/>
    <w:rsid w:val="7BF71D49"/>
    <w:rsid w:val="7BFD0B40"/>
    <w:rsid w:val="7BFF16E4"/>
    <w:rsid w:val="7C0B2570"/>
    <w:rsid w:val="7C2F7BF3"/>
    <w:rsid w:val="7C38637B"/>
    <w:rsid w:val="7C3BB10C"/>
    <w:rsid w:val="7C4E0EA9"/>
    <w:rsid w:val="7C5533D1"/>
    <w:rsid w:val="7C5A0E5F"/>
    <w:rsid w:val="7C5C650E"/>
    <w:rsid w:val="7C893C92"/>
    <w:rsid w:val="7CA659DB"/>
    <w:rsid w:val="7CC83BA3"/>
    <w:rsid w:val="7CD10CAA"/>
    <w:rsid w:val="7CDF6C42"/>
    <w:rsid w:val="7CE02C9B"/>
    <w:rsid w:val="7CE7CD6C"/>
    <w:rsid w:val="7CF77FE5"/>
    <w:rsid w:val="7CFB5D27"/>
    <w:rsid w:val="7CFDCB22"/>
    <w:rsid w:val="7CFEE33D"/>
    <w:rsid w:val="7CFF8BA6"/>
    <w:rsid w:val="7D1D7630"/>
    <w:rsid w:val="7D3905FD"/>
    <w:rsid w:val="7D572A9C"/>
    <w:rsid w:val="7D580A83"/>
    <w:rsid w:val="7D7521DA"/>
    <w:rsid w:val="7D7B0C16"/>
    <w:rsid w:val="7D7EA974"/>
    <w:rsid w:val="7D8BD7B0"/>
    <w:rsid w:val="7D9237C6"/>
    <w:rsid w:val="7DBD2FDC"/>
    <w:rsid w:val="7DC425BD"/>
    <w:rsid w:val="7DD32800"/>
    <w:rsid w:val="7DD64182"/>
    <w:rsid w:val="7DDEAC51"/>
    <w:rsid w:val="7DDF76D0"/>
    <w:rsid w:val="7DED35E9"/>
    <w:rsid w:val="7DF75140"/>
    <w:rsid w:val="7DFB234D"/>
    <w:rsid w:val="7DFD24F9"/>
    <w:rsid w:val="7DFD6A09"/>
    <w:rsid w:val="7DFEAF06"/>
    <w:rsid w:val="7DFF2048"/>
    <w:rsid w:val="7DFF34DC"/>
    <w:rsid w:val="7DFF5E90"/>
    <w:rsid w:val="7DFF86C5"/>
    <w:rsid w:val="7DFFE6CD"/>
    <w:rsid w:val="7DFFFB18"/>
    <w:rsid w:val="7E17093E"/>
    <w:rsid w:val="7E215319"/>
    <w:rsid w:val="7E2E5C88"/>
    <w:rsid w:val="7E3964D6"/>
    <w:rsid w:val="7E3FA463"/>
    <w:rsid w:val="7E40297E"/>
    <w:rsid w:val="7E520C26"/>
    <w:rsid w:val="7E6E2528"/>
    <w:rsid w:val="7E6E580F"/>
    <w:rsid w:val="7E77762F"/>
    <w:rsid w:val="7E7A465F"/>
    <w:rsid w:val="7E7B6FE3"/>
    <w:rsid w:val="7E865AC4"/>
    <w:rsid w:val="7E9006F1"/>
    <w:rsid w:val="7EA773F9"/>
    <w:rsid w:val="7EAA7A04"/>
    <w:rsid w:val="7EAF9BE3"/>
    <w:rsid w:val="7EB113CE"/>
    <w:rsid w:val="7EB3B511"/>
    <w:rsid w:val="7EB5F903"/>
    <w:rsid w:val="7EB7436C"/>
    <w:rsid w:val="7EBEE83A"/>
    <w:rsid w:val="7ECA59B1"/>
    <w:rsid w:val="7ECB1729"/>
    <w:rsid w:val="7ECDF614"/>
    <w:rsid w:val="7ED19D9D"/>
    <w:rsid w:val="7ED71E7C"/>
    <w:rsid w:val="7ED93E46"/>
    <w:rsid w:val="7EDE955E"/>
    <w:rsid w:val="7EE13986"/>
    <w:rsid w:val="7EE7F886"/>
    <w:rsid w:val="7EEF18BB"/>
    <w:rsid w:val="7EF3630A"/>
    <w:rsid w:val="7EF52140"/>
    <w:rsid w:val="7EFF1EB0"/>
    <w:rsid w:val="7EFF9E05"/>
    <w:rsid w:val="7EFFB626"/>
    <w:rsid w:val="7EFFBD07"/>
    <w:rsid w:val="7F1162F3"/>
    <w:rsid w:val="7F1255AA"/>
    <w:rsid w:val="7F1D2463"/>
    <w:rsid w:val="7F207CC7"/>
    <w:rsid w:val="7F271055"/>
    <w:rsid w:val="7F397DF0"/>
    <w:rsid w:val="7F3D43D5"/>
    <w:rsid w:val="7F3EEB32"/>
    <w:rsid w:val="7F4D8330"/>
    <w:rsid w:val="7F533BF8"/>
    <w:rsid w:val="7F536173"/>
    <w:rsid w:val="7F543282"/>
    <w:rsid w:val="7F5603AF"/>
    <w:rsid w:val="7F561EA4"/>
    <w:rsid w:val="7F5F2A4D"/>
    <w:rsid w:val="7F66B1CC"/>
    <w:rsid w:val="7F670E1C"/>
    <w:rsid w:val="7F6D81FC"/>
    <w:rsid w:val="7F6E854E"/>
    <w:rsid w:val="7F6F285E"/>
    <w:rsid w:val="7F734B0C"/>
    <w:rsid w:val="7F751DA2"/>
    <w:rsid w:val="7F766AD3"/>
    <w:rsid w:val="7F7818B1"/>
    <w:rsid w:val="7F78540D"/>
    <w:rsid w:val="7F7B93F1"/>
    <w:rsid w:val="7F7D12F1"/>
    <w:rsid w:val="7F7D710C"/>
    <w:rsid w:val="7F7DAF56"/>
    <w:rsid w:val="7F7F251A"/>
    <w:rsid w:val="7F7F68B1"/>
    <w:rsid w:val="7F7FA23B"/>
    <w:rsid w:val="7F7FD5BE"/>
    <w:rsid w:val="7F992C60"/>
    <w:rsid w:val="7F9D53A4"/>
    <w:rsid w:val="7FA42E67"/>
    <w:rsid w:val="7FA7286B"/>
    <w:rsid w:val="7FA7EBF1"/>
    <w:rsid w:val="7FAF7AB8"/>
    <w:rsid w:val="7FB4D6D8"/>
    <w:rsid w:val="7FB71BA9"/>
    <w:rsid w:val="7FB954D8"/>
    <w:rsid w:val="7FBDA71B"/>
    <w:rsid w:val="7FBF499B"/>
    <w:rsid w:val="7FBFAAF2"/>
    <w:rsid w:val="7FBFC4C8"/>
    <w:rsid w:val="7FC05006"/>
    <w:rsid w:val="7FCD8B38"/>
    <w:rsid w:val="7FCE14D1"/>
    <w:rsid w:val="7FCF094A"/>
    <w:rsid w:val="7FCF299E"/>
    <w:rsid w:val="7FCF58FF"/>
    <w:rsid w:val="7FCF5C1B"/>
    <w:rsid w:val="7FD25203"/>
    <w:rsid w:val="7FD53A6D"/>
    <w:rsid w:val="7FD7995E"/>
    <w:rsid w:val="7FDBE53E"/>
    <w:rsid w:val="7FDE1E12"/>
    <w:rsid w:val="7FDF35D9"/>
    <w:rsid w:val="7FDFBF5D"/>
    <w:rsid w:val="7FE3EA61"/>
    <w:rsid w:val="7FE9630A"/>
    <w:rsid w:val="7FEA3E31"/>
    <w:rsid w:val="7FEC29D0"/>
    <w:rsid w:val="7FEF0AAD"/>
    <w:rsid w:val="7FF3CA9F"/>
    <w:rsid w:val="7FF70B68"/>
    <w:rsid w:val="7FF7688E"/>
    <w:rsid w:val="7FF7BBFB"/>
    <w:rsid w:val="7FF92681"/>
    <w:rsid w:val="7FFA9FE8"/>
    <w:rsid w:val="7FFAD6EC"/>
    <w:rsid w:val="7FFB9ABE"/>
    <w:rsid w:val="7FFBC9AA"/>
    <w:rsid w:val="7FFBF7B2"/>
    <w:rsid w:val="7FFD6D9E"/>
    <w:rsid w:val="7FFD912D"/>
    <w:rsid w:val="7FFE7FAE"/>
    <w:rsid w:val="7FFEC1B3"/>
    <w:rsid w:val="7FFF00FA"/>
    <w:rsid w:val="7FFF150E"/>
    <w:rsid w:val="7FFF1FAD"/>
    <w:rsid w:val="7FFF30FC"/>
    <w:rsid w:val="7FFF42A2"/>
    <w:rsid w:val="7FFF71B1"/>
    <w:rsid w:val="7FFF7E64"/>
    <w:rsid w:val="87BD8015"/>
    <w:rsid w:val="8DCE597F"/>
    <w:rsid w:val="8F1DCD6A"/>
    <w:rsid w:val="8FF359A0"/>
    <w:rsid w:val="8FF6094C"/>
    <w:rsid w:val="8FF6A3CF"/>
    <w:rsid w:val="8FFF6E14"/>
    <w:rsid w:val="93E9F13C"/>
    <w:rsid w:val="95E51A0F"/>
    <w:rsid w:val="971FD7E3"/>
    <w:rsid w:val="99FF3D30"/>
    <w:rsid w:val="9AD7DFC2"/>
    <w:rsid w:val="9BB619BF"/>
    <w:rsid w:val="9BFAD6E2"/>
    <w:rsid w:val="9BFDFEA0"/>
    <w:rsid w:val="9BFEBF9E"/>
    <w:rsid w:val="9F4DAD26"/>
    <w:rsid w:val="9F7FA9F7"/>
    <w:rsid w:val="9FBB4944"/>
    <w:rsid w:val="9FBE8395"/>
    <w:rsid w:val="9FCD6D5F"/>
    <w:rsid w:val="9FEA877C"/>
    <w:rsid w:val="A2DBC0F6"/>
    <w:rsid w:val="A2EF72D4"/>
    <w:rsid w:val="A3F6B5FC"/>
    <w:rsid w:val="A5FFB675"/>
    <w:rsid w:val="A7DE6F27"/>
    <w:rsid w:val="A7F7046C"/>
    <w:rsid w:val="AB3F8FFE"/>
    <w:rsid w:val="ACDBEAF8"/>
    <w:rsid w:val="ACFD85E7"/>
    <w:rsid w:val="ADD57096"/>
    <w:rsid w:val="ADDE8F3B"/>
    <w:rsid w:val="ADEE4325"/>
    <w:rsid w:val="ADFF470C"/>
    <w:rsid w:val="AEAFE091"/>
    <w:rsid w:val="AEFCBE3D"/>
    <w:rsid w:val="AF9D5AD2"/>
    <w:rsid w:val="AFBB2AEB"/>
    <w:rsid w:val="AFBF123F"/>
    <w:rsid w:val="AFDF69C5"/>
    <w:rsid w:val="AFEB97C2"/>
    <w:rsid w:val="AFF351F9"/>
    <w:rsid w:val="AFFCEE0A"/>
    <w:rsid w:val="AFFE322A"/>
    <w:rsid w:val="AFFF2D4C"/>
    <w:rsid w:val="B337AA8B"/>
    <w:rsid w:val="B37F0DD3"/>
    <w:rsid w:val="B3B38C78"/>
    <w:rsid w:val="B5BB1850"/>
    <w:rsid w:val="B6B7E667"/>
    <w:rsid w:val="B6FB9B50"/>
    <w:rsid w:val="B71E3130"/>
    <w:rsid w:val="B76E2B29"/>
    <w:rsid w:val="B77F1C1D"/>
    <w:rsid w:val="B7DF0046"/>
    <w:rsid w:val="B7FD6429"/>
    <w:rsid w:val="B9DFD857"/>
    <w:rsid w:val="BAEA6DE8"/>
    <w:rsid w:val="BB7E89F7"/>
    <w:rsid w:val="BB89C643"/>
    <w:rsid w:val="BB974684"/>
    <w:rsid w:val="BB9D47B9"/>
    <w:rsid w:val="BBDD54FC"/>
    <w:rsid w:val="BBFD1FFB"/>
    <w:rsid w:val="BBFD993E"/>
    <w:rsid w:val="BBFFAF5C"/>
    <w:rsid w:val="BCBEA968"/>
    <w:rsid w:val="BCD77479"/>
    <w:rsid w:val="BCFF7BA0"/>
    <w:rsid w:val="BDAF6135"/>
    <w:rsid w:val="BDDFE1CD"/>
    <w:rsid w:val="BE6DFF6B"/>
    <w:rsid w:val="BE6EAC34"/>
    <w:rsid w:val="BE86A948"/>
    <w:rsid w:val="BE9D5E78"/>
    <w:rsid w:val="BEDF1C93"/>
    <w:rsid w:val="BEEF2C5D"/>
    <w:rsid w:val="BEFC55EC"/>
    <w:rsid w:val="BF071184"/>
    <w:rsid w:val="BF5FF706"/>
    <w:rsid w:val="BF6B59FB"/>
    <w:rsid w:val="BF7FA976"/>
    <w:rsid w:val="BF9F152C"/>
    <w:rsid w:val="BFA5B353"/>
    <w:rsid w:val="BFA9432D"/>
    <w:rsid w:val="BFB57675"/>
    <w:rsid w:val="BFB6C7E6"/>
    <w:rsid w:val="BFD7C9F3"/>
    <w:rsid w:val="BFE41B64"/>
    <w:rsid w:val="BFE4FD97"/>
    <w:rsid w:val="BFEFE4CE"/>
    <w:rsid w:val="BFFF4D90"/>
    <w:rsid w:val="BFFFB955"/>
    <w:rsid w:val="BFFFF249"/>
    <w:rsid w:val="C4EF7CA0"/>
    <w:rsid w:val="C6BF60C1"/>
    <w:rsid w:val="C79E7F8C"/>
    <w:rsid w:val="C7BF2DB5"/>
    <w:rsid w:val="C7EB9B6E"/>
    <w:rsid w:val="C99BA803"/>
    <w:rsid w:val="CAEA7698"/>
    <w:rsid w:val="CBF98589"/>
    <w:rsid w:val="CCFDB0FC"/>
    <w:rsid w:val="CD6FA2D1"/>
    <w:rsid w:val="CDBF1FDC"/>
    <w:rsid w:val="CEA653D5"/>
    <w:rsid w:val="CEDEE6B2"/>
    <w:rsid w:val="CFBC9436"/>
    <w:rsid w:val="CFDFD381"/>
    <w:rsid w:val="CFE22CFA"/>
    <w:rsid w:val="CFF8DA9D"/>
    <w:rsid w:val="D3FBD6D5"/>
    <w:rsid w:val="D5F7D37E"/>
    <w:rsid w:val="D6B7BCAF"/>
    <w:rsid w:val="D6BEAC75"/>
    <w:rsid w:val="D6BFF295"/>
    <w:rsid w:val="D6FF7B7C"/>
    <w:rsid w:val="D72E6912"/>
    <w:rsid w:val="D73F94A2"/>
    <w:rsid w:val="D77FCEC1"/>
    <w:rsid w:val="D7FF3777"/>
    <w:rsid w:val="D944B44E"/>
    <w:rsid w:val="D9DF313A"/>
    <w:rsid w:val="D9F9F6EA"/>
    <w:rsid w:val="D9FF8F68"/>
    <w:rsid w:val="D9FFEF31"/>
    <w:rsid w:val="DB2E96DB"/>
    <w:rsid w:val="DBBD0B1E"/>
    <w:rsid w:val="DBFE23E4"/>
    <w:rsid w:val="DC4D4727"/>
    <w:rsid w:val="DC7788AC"/>
    <w:rsid w:val="DCBD81AC"/>
    <w:rsid w:val="DCDBAB79"/>
    <w:rsid w:val="DCDE2221"/>
    <w:rsid w:val="DD2B9359"/>
    <w:rsid w:val="DD581975"/>
    <w:rsid w:val="DD7F4673"/>
    <w:rsid w:val="DDBF927E"/>
    <w:rsid w:val="DDCD172E"/>
    <w:rsid w:val="DDDFAF5D"/>
    <w:rsid w:val="DDF3BE1C"/>
    <w:rsid w:val="DDF7FDA5"/>
    <w:rsid w:val="DDFF5BF7"/>
    <w:rsid w:val="DE26ECB2"/>
    <w:rsid w:val="DE47A246"/>
    <w:rsid w:val="DE4D4BA4"/>
    <w:rsid w:val="DE7D27BC"/>
    <w:rsid w:val="DEBE338B"/>
    <w:rsid w:val="DEBF1927"/>
    <w:rsid w:val="DEC7F15C"/>
    <w:rsid w:val="DEF73BDD"/>
    <w:rsid w:val="DEF793E6"/>
    <w:rsid w:val="DEFF755B"/>
    <w:rsid w:val="DF17CBA9"/>
    <w:rsid w:val="DF36C149"/>
    <w:rsid w:val="DF3D265F"/>
    <w:rsid w:val="DF67B3A9"/>
    <w:rsid w:val="DF6F0551"/>
    <w:rsid w:val="DF6F7895"/>
    <w:rsid w:val="DF93BDE9"/>
    <w:rsid w:val="DFA7B46D"/>
    <w:rsid w:val="DFB71627"/>
    <w:rsid w:val="DFC252BD"/>
    <w:rsid w:val="DFD714CA"/>
    <w:rsid w:val="DFDF0077"/>
    <w:rsid w:val="DFEF6CC0"/>
    <w:rsid w:val="DFEFAE5E"/>
    <w:rsid w:val="DFEFB064"/>
    <w:rsid w:val="DFF34646"/>
    <w:rsid w:val="DFFDDADD"/>
    <w:rsid w:val="DFFFA8DA"/>
    <w:rsid w:val="DFFFB6F9"/>
    <w:rsid w:val="E25F7850"/>
    <w:rsid w:val="E2FF6E88"/>
    <w:rsid w:val="E3B7BB38"/>
    <w:rsid w:val="E3FD0469"/>
    <w:rsid w:val="E3FF8973"/>
    <w:rsid w:val="E4E3BEDA"/>
    <w:rsid w:val="E577EBAA"/>
    <w:rsid w:val="E64EA974"/>
    <w:rsid w:val="E6878614"/>
    <w:rsid w:val="E69D920F"/>
    <w:rsid w:val="E7EBD070"/>
    <w:rsid w:val="E7F4E80F"/>
    <w:rsid w:val="E7FF40F4"/>
    <w:rsid w:val="E8F9541F"/>
    <w:rsid w:val="E94DE1AC"/>
    <w:rsid w:val="E96EB0E3"/>
    <w:rsid w:val="E9B7590C"/>
    <w:rsid w:val="EAF63B95"/>
    <w:rsid w:val="EAFEEEDF"/>
    <w:rsid w:val="EB573507"/>
    <w:rsid w:val="EBB2323C"/>
    <w:rsid w:val="EBED6851"/>
    <w:rsid w:val="EBFEED04"/>
    <w:rsid w:val="EC97A8AE"/>
    <w:rsid w:val="ED3FD83B"/>
    <w:rsid w:val="ED57B60D"/>
    <w:rsid w:val="ED7F42F0"/>
    <w:rsid w:val="ED9EFA8D"/>
    <w:rsid w:val="EDC94E2B"/>
    <w:rsid w:val="EDDFAC63"/>
    <w:rsid w:val="EDF32926"/>
    <w:rsid w:val="EDF554A3"/>
    <w:rsid w:val="EDFE9207"/>
    <w:rsid w:val="EE37A043"/>
    <w:rsid w:val="EE9D4D36"/>
    <w:rsid w:val="EEAE146C"/>
    <w:rsid w:val="EECF04EA"/>
    <w:rsid w:val="EEFE67A1"/>
    <w:rsid w:val="EF3B8CBF"/>
    <w:rsid w:val="EF59E5C0"/>
    <w:rsid w:val="EF5FE1FB"/>
    <w:rsid w:val="EF76129C"/>
    <w:rsid w:val="EF7DFB87"/>
    <w:rsid w:val="EF973EF3"/>
    <w:rsid w:val="EFBB99FC"/>
    <w:rsid w:val="EFC14167"/>
    <w:rsid w:val="EFC5702A"/>
    <w:rsid w:val="EFDBE830"/>
    <w:rsid w:val="EFDD0DCA"/>
    <w:rsid w:val="EFEF5A9A"/>
    <w:rsid w:val="EFF30471"/>
    <w:rsid w:val="EFF6746E"/>
    <w:rsid w:val="EFF98AB7"/>
    <w:rsid w:val="EFFBE8EC"/>
    <w:rsid w:val="EFFBF442"/>
    <w:rsid w:val="EFFD1B37"/>
    <w:rsid w:val="EFFD46A1"/>
    <w:rsid w:val="EFFF587E"/>
    <w:rsid w:val="EFFF6606"/>
    <w:rsid w:val="EFFFFFBB"/>
    <w:rsid w:val="F11D91A4"/>
    <w:rsid w:val="F27F20CD"/>
    <w:rsid w:val="F28E0FF2"/>
    <w:rsid w:val="F2F3AB35"/>
    <w:rsid w:val="F32DAA93"/>
    <w:rsid w:val="F36F846A"/>
    <w:rsid w:val="F3D3D7DF"/>
    <w:rsid w:val="F3ED43CC"/>
    <w:rsid w:val="F3F52E7F"/>
    <w:rsid w:val="F3FFE338"/>
    <w:rsid w:val="F4FBE39E"/>
    <w:rsid w:val="F59F320C"/>
    <w:rsid w:val="F5AFCEEE"/>
    <w:rsid w:val="F5BD06B5"/>
    <w:rsid w:val="F5BE0A63"/>
    <w:rsid w:val="F5E35270"/>
    <w:rsid w:val="F5EFD48B"/>
    <w:rsid w:val="F66EBCC0"/>
    <w:rsid w:val="F66FDEB3"/>
    <w:rsid w:val="F6D97676"/>
    <w:rsid w:val="F6E57DBE"/>
    <w:rsid w:val="F6F8347E"/>
    <w:rsid w:val="F6FF846F"/>
    <w:rsid w:val="F6FFEF85"/>
    <w:rsid w:val="F726E18D"/>
    <w:rsid w:val="F763FABC"/>
    <w:rsid w:val="F7696EB4"/>
    <w:rsid w:val="F779F250"/>
    <w:rsid w:val="F7A99AC4"/>
    <w:rsid w:val="F7ABD1F7"/>
    <w:rsid w:val="F7BBC66E"/>
    <w:rsid w:val="F7C7E379"/>
    <w:rsid w:val="F7CDB755"/>
    <w:rsid w:val="F7D6D7A0"/>
    <w:rsid w:val="F7DDE503"/>
    <w:rsid w:val="F7E265DC"/>
    <w:rsid w:val="F7EB1C66"/>
    <w:rsid w:val="F7EF362C"/>
    <w:rsid w:val="F7F73483"/>
    <w:rsid w:val="F7F7AA9A"/>
    <w:rsid w:val="F7F7CB4D"/>
    <w:rsid w:val="F7FE5288"/>
    <w:rsid w:val="F7FE7735"/>
    <w:rsid w:val="F8EFD5DF"/>
    <w:rsid w:val="F8F5B616"/>
    <w:rsid w:val="F8FF54A4"/>
    <w:rsid w:val="F976A922"/>
    <w:rsid w:val="F9BB7EB9"/>
    <w:rsid w:val="F9FBC79A"/>
    <w:rsid w:val="F9FF0579"/>
    <w:rsid w:val="F9FF518E"/>
    <w:rsid w:val="FA7353F8"/>
    <w:rsid w:val="FAFEC7B9"/>
    <w:rsid w:val="FAFFAEC3"/>
    <w:rsid w:val="FB337975"/>
    <w:rsid w:val="FB472F90"/>
    <w:rsid w:val="FB5F8742"/>
    <w:rsid w:val="FB6ED0B4"/>
    <w:rsid w:val="FB7AF758"/>
    <w:rsid w:val="FB7E93C5"/>
    <w:rsid w:val="FB8F0821"/>
    <w:rsid w:val="FBAC697C"/>
    <w:rsid w:val="FBBE3191"/>
    <w:rsid w:val="FBD3EF8E"/>
    <w:rsid w:val="FBDEEDB2"/>
    <w:rsid w:val="FBDF4006"/>
    <w:rsid w:val="FBDFDDB0"/>
    <w:rsid w:val="FBEDE5AE"/>
    <w:rsid w:val="FBEE5494"/>
    <w:rsid w:val="FBFD6031"/>
    <w:rsid w:val="FBFFECC0"/>
    <w:rsid w:val="FC7B9AAF"/>
    <w:rsid w:val="FD3F1CE0"/>
    <w:rsid w:val="FD4CADB8"/>
    <w:rsid w:val="FD7FBD3A"/>
    <w:rsid w:val="FDBB5F1A"/>
    <w:rsid w:val="FDBBD37E"/>
    <w:rsid w:val="FDC84849"/>
    <w:rsid w:val="FDC98D98"/>
    <w:rsid w:val="FDCC35CA"/>
    <w:rsid w:val="FDE7D917"/>
    <w:rsid w:val="FDF79630"/>
    <w:rsid w:val="FDF7A10E"/>
    <w:rsid w:val="FDFF51AE"/>
    <w:rsid w:val="FDFF64E0"/>
    <w:rsid w:val="FE6752AA"/>
    <w:rsid w:val="FE69AD47"/>
    <w:rsid w:val="FE96975E"/>
    <w:rsid w:val="FE9794FC"/>
    <w:rsid w:val="FEA41622"/>
    <w:rsid w:val="FEAE6675"/>
    <w:rsid w:val="FEAFC00C"/>
    <w:rsid w:val="FEBDC005"/>
    <w:rsid w:val="FEBF3F51"/>
    <w:rsid w:val="FEBF816B"/>
    <w:rsid w:val="FEDD8432"/>
    <w:rsid w:val="FEDF4E42"/>
    <w:rsid w:val="FEE7E58A"/>
    <w:rsid w:val="FEEFDC7C"/>
    <w:rsid w:val="FEF87FC0"/>
    <w:rsid w:val="FEFBBF61"/>
    <w:rsid w:val="FF094333"/>
    <w:rsid w:val="FF1E9B6B"/>
    <w:rsid w:val="FF39EFC6"/>
    <w:rsid w:val="FF3D8528"/>
    <w:rsid w:val="FF599A38"/>
    <w:rsid w:val="FF66D8C6"/>
    <w:rsid w:val="FF6D391D"/>
    <w:rsid w:val="FF6E1E67"/>
    <w:rsid w:val="FF6FA58A"/>
    <w:rsid w:val="FF6FB685"/>
    <w:rsid w:val="FF6FC677"/>
    <w:rsid w:val="FF765CC3"/>
    <w:rsid w:val="FF7D94A5"/>
    <w:rsid w:val="FF7E5B13"/>
    <w:rsid w:val="FF868A43"/>
    <w:rsid w:val="FF9B7E35"/>
    <w:rsid w:val="FFA932A7"/>
    <w:rsid w:val="FFAFFF5A"/>
    <w:rsid w:val="FFB51B01"/>
    <w:rsid w:val="FFBD12C7"/>
    <w:rsid w:val="FFBD134A"/>
    <w:rsid w:val="FFBF4198"/>
    <w:rsid w:val="FFBFF084"/>
    <w:rsid w:val="FFCA597C"/>
    <w:rsid w:val="FFCB6963"/>
    <w:rsid w:val="FFCD5530"/>
    <w:rsid w:val="FFCF1353"/>
    <w:rsid w:val="FFD03438"/>
    <w:rsid w:val="FFDBA9AB"/>
    <w:rsid w:val="FFDC8E7B"/>
    <w:rsid w:val="FFDCE467"/>
    <w:rsid w:val="FFDE3776"/>
    <w:rsid w:val="FFDEF2B0"/>
    <w:rsid w:val="FFDF805F"/>
    <w:rsid w:val="FFDF9668"/>
    <w:rsid w:val="FFDFAD62"/>
    <w:rsid w:val="FFEBEC56"/>
    <w:rsid w:val="FFECBDB2"/>
    <w:rsid w:val="FFED5AD3"/>
    <w:rsid w:val="FFEF658F"/>
    <w:rsid w:val="FFF375B2"/>
    <w:rsid w:val="FFF3A60A"/>
    <w:rsid w:val="FFF57AEE"/>
    <w:rsid w:val="FFF7050E"/>
    <w:rsid w:val="FFF76E99"/>
    <w:rsid w:val="FFF7971A"/>
    <w:rsid w:val="FFF79ADF"/>
    <w:rsid w:val="FFFA66EE"/>
    <w:rsid w:val="FFFB8FDA"/>
    <w:rsid w:val="FFFC7357"/>
    <w:rsid w:val="FFFD5059"/>
    <w:rsid w:val="FFFD9BE1"/>
    <w:rsid w:val="FFFDC490"/>
    <w:rsid w:val="FFFE0328"/>
    <w:rsid w:val="FFFEF4EC"/>
    <w:rsid w:val="FFFF1735"/>
    <w:rsid w:val="FFFF4421"/>
    <w:rsid w:val="FFFF5013"/>
    <w:rsid w:val="FFFF6BC2"/>
    <w:rsid w:val="FFFF716A"/>
    <w:rsid w:val="FFFF85A6"/>
    <w:rsid w:val="FFFFC078"/>
    <w:rsid w:val="FFFFCFC8"/>
    <w:rsid w:val="FFFFF49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iPriority="99"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iPriority="99"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iPriority="99"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560" w:lineRule="exact"/>
      <w:ind w:firstLine="880" w:firstLineChars="200"/>
      <w:jc w:val="both"/>
    </w:pPr>
    <w:rPr>
      <w:rFonts w:ascii="Nimbus Roman" w:hAnsi="Nimbus Roman" w:eastAsia="CESI仿宋-GB2312" w:cs="Times New Roman"/>
      <w:kern w:val="2"/>
      <w:sz w:val="32"/>
      <w:szCs w:val="24"/>
      <w:lang w:val="en-US" w:eastAsia="zh-CN" w:bidi="ar-SA"/>
    </w:rPr>
  </w:style>
  <w:style w:type="paragraph" w:styleId="2">
    <w:name w:val="heading 1"/>
    <w:basedOn w:val="1"/>
    <w:next w:val="1"/>
    <w:qFormat/>
    <w:uiPriority w:val="0"/>
    <w:pPr>
      <w:keepNext/>
      <w:keepLines/>
      <w:spacing w:beforeLines="0" w:beforeAutospacing="0" w:afterLines="0" w:afterAutospacing="0" w:line="560" w:lineRule="exact"/>
      <w:outlineLvl w:val="0"/>
    </w:pPr>
    <w:rPr>
      <w:rFonts w:eastAsia="CESI黑体-GB2312"/>
      <w:kern w:val="44"/>
    </w:rPr>
  </w:style>
  <w:style w:type="paragraph" w:styleId="3">
    <w:name w:val="heading 2"/>
    <w:basedOn w:val="1"/>
    <w:next w:val="1"/>
    <w:unhideWhenUsed/>
    <w:qFormat/>
    <w:uiPriority w:val="0"/>
    <w:pPr>
      <w:keepNext/>
      <w:keepLines/>
      <w:spacing w:beforeLines="0" w:beforeAutospacing="0" w:afterLines="0" w:afterAutospacing="0" w:line="560" w:lineRule="exact"/>
      <w:outlineLvl w:val="1"/>
    </w:pPr>
    <w:rPr>
      <w:rFonts w:ascii="Arial" w:hAnsi="Arial" w:eastAsia="CESI楷体-GB2312"/>
    </w:rPr>
  </w:style>
  <w:style w:type="paragraph" w:styleId="4">
    <w:name w:val="heading 3"/>
    <w:basedOn w:val="1"/>
    <w:next w:val="1"/>
    <w:unhideWhenUsed/>
    <w:qFormat/>
    <w:uiPriority w:val="0"/>
    <w:pPr>
      <w:keepNext/>
      <w:keepLines/>
      <w:numPr>
        <w:ilvl w:val="2"/>
        <w:numId w:val="0"/>
      </w:numPr>
      <w:spacing w:line="560" w:lineRule="exact"/>
      <w:ind w:left="0" w:firstLine="420" w:firstLineChars="200"/>
      <w:outlineLvl w:val="2"/>
    </w:pPr>
    <w:rPr>
      <w:rFonts w:ascii="Nimbus Roman" w:hAnsi="Nimbus Roman"/>
      <w:b/>
      <w:bCs/>
      <w:szCs w:val="32"/>
    </w:rPr>
  </w:style>
  <w:style w:type="character" w:default="1" w:styleId="24">
    <w:name w:val="Default Paragraph Font"/>
    <w:semiHidden/>
    <w:qFormat/>
    <w:uiPriority w:val="0"/>
  </w:style>
  <w:style w:type="table" w:default="1" w:styleId="22">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5">
    <w:name w:val="Normal Indent"/>
    <w:basedOn w:val="1"/>
    <w:next w:val="6"/>
    <w:qFormat/>
    <w:uiPriority w:val="99"/>
    <w:pPr>
      <w:ind w:firstLine="420" w:firstLineChars="200"/>
    </w:pPr>
    <w:rPr>
      <w:rFonts w:eastAsia="仿宋"/>
      <w:sz w:val="32"/>
    </w:rPr>
  </w:style>
  <w:style w:type="paragraph" w:styleId="6">
    <w:name w:val="index 5"/>
    <w:basedOn w:val="1"/>
    <w:next w:val="1"/>
    <w:qFormat/>
    <w:uiPriority w:val="0"/>
    <w:pPr>
      <w:ind w:left="1680"/>
    </w:pPr>
  </w:style>
  <w:style w:type="paragraph" w:styleId="7">
    <w:name w:val="caption"/>
    <w:basedOn w:val="1"/>
    <w:next w:val="1"/>
    <w:unhideWhenUsed/>
    <w:qFormat/>
    <w:uiPriority w:val="0"/>
    <w:pPr>
      <w:jc w:val="center"/>
    </w:pPr>
    <w:rPr>
      <w:rFonts w:ascii="仿宋" w:hAnsi="Cambria" w:eastAsia="仿宋"/>
      <w:sz w:val="32"/>
      <w:szCs w:val="20"/>
    </w:rPr>
  </w:style>
  <w:style w:type="paragraph" w:styleId="8">
    <w:name w:val="Document Map"/>
    <w:basedOn w:val="1"/>
    <w:next w:val="1"/>
    <w:unhideWhenUsed/>
    <w:qFormat/>
    <w:uiPriority w:val="99"/>
    <w:rPr>
      <w:rFonts w:ascii="Microsoft YaHei UI" w:hAnsi="Calibri" w:eastAsia="Microsoft YaHei UI" w:cs="Times New Roman"/>
      <w:sz w:val="18"/>
      <w:szCs w:val="18"/>
    </w:rPr>
  </w:style>
  <w:style w:type="paragraph" w:styleId="9">
    <w:name w:val="annotation text"/>
    <w:basedOn w:val="1"/>
    <w:qFormat/>
    <w:uiPriority w:val="0"/>
    <w:pPr>
      <w:jc w:val="left"/>
    </w:pPr>
  </w:style>
  <w:style w:type="paragraph" w:styleId="10">
    <w:name w:val="Body Text"/>
    <w:basedOn w:val="1"/>
    <w:unhideWhenUsed/>
    <w:qFormat/>
    <w:uiPriority w:val="99"/>
    <w:pPr>
      <w:spacing w:after="120"/>
    </w:pPr>
  </w:style>
  <w:style w:type="paragraph" w:styleId="11">
    <w:name w:val="Body Text Indent"/>
    <w:basedOn w:val="1"/>
    <w:next w:val="5"/>
    <w:qFormat/>
    <w:uiPriority w:val="0"/>
    <w:pPr>
      <w:ind w:firstLine="540" w:firstLineChars="180"/>
    </w:pPr>
    <w:rPr>
      <w:rFonts w:ascii="仿宋_GB2312" w:eastAsia="仿宋_GB2312"/>
      <w:sz w:val="30"/>
    </w:rPr>
  </w:style>
  <w:style w:type="paragraph" w:styleId="12">
    <w:name w:val="toc 3"/>
    <w:basedOn w:val="1"/>
    <w:next w:val="1"/>
    <w:qFormat/>
    <w:uiPriority w:val="0"/>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pPr>
      <w:widowControl w:val="0"/>
      <w:jc w:val="both"/>
    </w:pPr>
    <w:rPr>
      <w:rFonts w:ascii="Calibri" w:hAnsi="Calibri" w:eastAsia="宋体" w:cs="Times New Roman"/>
      <w:kern w:val="2"/>
      <w:sz w:val="21"/>
      <w:szCs w:val="24"/>
      <w:lang w:val="en-US" w:eastAsia="zh-CN" w:bidi="ar-SA"/>
    </w:rPr>
  </w:style>
  <w:style w:type="paragraph" w:styleId="16">
    <w:name w:val="toc 2"/>
    <w:basedOn w:val="1"/>
    <w:next w:val="1"/>
    <w:qFormat/>
    <w:uiPriority w:val="0"/>
    <w:pPr>
      <w:ind w:left="420" w:leftChars="200"/>
    </w:pPr>
  </w:style>
  <w:style w:type="paragraph" w:styleId="17">
    <w:name w:val="Body Text 2"/>
    <w:basedOn w:val="1"/>
    <w:qFormat/>
    <w:uiPriority w:val="0"/>
    <w:pPr>
      <w:spacing w:line="440" w:lineRule="exact"/>
    </w:pPr>
    <w:rPr>
      <w:rFonts w:ascii="Arial" w:hAnsi="Arial" w:eastAsia="仿宋_GB2312"/>
      <w:b/>
      <w:sz w:val="32"/>
    </w:rPr>
  </w:style>
  <w:style w:type="paragraph" w:styleId="18">
    <w:name w:val="Normal (Web)"/>
    <w:basedOn w:val="1"/>
    <w:unhideWhenUsed/>
    <w:qFormat/>
    <w:uiPriority w:val="0"/>
    <w:pPr>
      <w:spacing w:beforeAutospacing="1" w:afterAutospacing="1" w:line="240" w:lineRule="auto"/>
      <w:jc w:val="left"/>
    </w:pPr>
    <w:rPr>
      <w:rFonts w:eastAsia="CESI楷体-GB2312"/>
      <w:kern w:val="0"/>
    </w:rPr>
  </w:style>
  <w:style w:type="paragraph" w:styleId="19">
    <w:name w:val="Title"/>
    <w:basedOn w:val="1"/>
    <w:next w:val="1"/>
    <w:qFormat/>
    <w:uiPriority w:val="0"/>
    <w:pPr>
      <w:spacing w:line="700" w:lineRule="exact"/>
      <w:jc w:val="center"/>
    </w:pPr>
    <w:rPr>
      <w:rFonts w:ascii="方正小标宋简体" w:hAnsi="Times New Roman" w:eastAsia="方正小标宋简体" w:cs="宋体"/>
      <w:spacing w:val="9"/>
      <w:sz w:val="44"/>
      <w:szCs w:val="44"/>
    </w:rPr>
  </w:style>
  <w:style w:type="paragraph" w:styleId="20">
    <w:name w:val="Body Text First Indent"/>
    <w:basedOn w:val="10"/>
    <w:unhideWhenUsed/>
    <w:qFormat/>
    <w:uiPriority w:val="99"/>
    <w:pPr>
      <w:ind w:firstLine="420" w:firstLineChars="100"/>
    </w:pPr>
  </w:style>
  <w:style w:type="paragraph" w:styleId="21">
    <w:name w:val="Body Text First Indent 2"/>
    <w:basedOn w:val="11"/>
    <w:next w:val="11"/>
    <w:qFormat/>
    <w:uiPriority w:val="0"/>
    <w:pPr>
      <w:spacing w:after="120"/>
      <w:ind w:left="420" w:leftChars="200" w:firstLine="420" w:firstLineChars="200"/>
    </w:pPr>
    <w:rPr>
      <w:rFonts w:ascii="Times New Roman" w:hAnsi="Times New Roman" w:eastAsia="宋体" w:cs="Times New Roman"/>
      <w:sz w:val="21"/>
      <w:szCs w:val="21"/>
    </w:rPr>
  </w:style>
  <w:style w:type="table" w:styleId="23">
    <w:name w:val="Table Grid"/>
    <w:basedOn w:val="2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Emphasis"/>
    <w:basedOn w:val="24"/>
    <w:qFormat/>
    <w:uiPriority w:val="0"/>
    <w:rPr>
      <w:i/>
    </w:rPr>
  </w:style>
  <w:style w:type="character" w:styleId="26">
    <w:name w:val="Hyperlink"/>
    <w:basedOn w:val="24"/>
    <w:qFormat/>
    <w:uiPriority w:val="0"/>
    <w:rPr>
      <w:color w:val="0000FF"/>
      <w:u w:val="single"/>
    </w:rPr>
  </w:style>
  <w:style w:type="paragraph" w:customStyle="1" w:styleId="27">
    <w:name w:val="*正文"/>
    <w:basedOn w:val="1"/>
    <w:qFormat/>
    <w:uiPriority w:val="0"/>
    <w:pPr>
      <w:adjustRightInd w:val="0"/>
      <w:snapToGrid w:val="0"/>
      <w:ind w:firstLine="200" w:firstLineChars="200"/>
    </w:pPr>
    <w:rPr>
      <w:rFonts w:cstheme="minorBidi"/>
      <w:sz w:val="32"/>
      <w:szCs w:val="22"/>
    </w:rPr>
  </w:style>
  <w:style w:type="paragraph" w:customStyle="1" w:styleId="28">
    <w:name w:val="Table Text"/>
    <w:basedOn w:val="1"/>
    <w:semiHidden/>
    <w:qFormat/>
    <w:uiPriority w:val="0"/>
    <w:rPr>
      <w:rFonts w:ascii="FangSong_GB2312" w:hAnsi="FangSong_GB2312" w:eastAsia="FangSong_GB2312" w:cs="FangSong_GB2312"/>
      <w:sz w:val="20"/>
      <w:szCs w:val="20"/>
      <w:lang w:val="en-US" w:eastAsia="en-US" w:bidi="ar-SA"/>
    </w:rPr>
  </w:style>
  <w:style w:type="table" w:customStyle="1" w:styleId="29">
    <w:name w:val="Table Normal"/>
    <w:basedOn w:val="22"/>
    <w:semiHidden/>
    <w:unhideWhenUsed/>
    <w:qFormat/>
    <w:uiPriority w:val="0"/>
    <w:tblPr>
      <w:tblCellMar>
        <w:top w:w="0" w:type="dxa"/>
        <w:left w:w="0" w:type="dxa"/>
        <w:bottom w:w="0" w:type="dxa"/>
        <w:right w:w="0" w:type="dxa"/>
      </w:tblCellMar>
    </w:tblPr>
  </w:style>
  <w:style w:type="character" w:customStyle="1" w:styleId="30">
    <w:name w:val="15"/>
    <w:qFormat/>
    <w:uiPriority w:val="0"/>
    <w:rPr>
      <w:rFonts w:hint="eastAsia" w:ascii="仿宋_GB2312" w:eastAsia="仿宋_GB2312"/>
      <w:color w:val="000000"/>
      <w:sz w:val="21"/>
      <w:szCs w:val="21"/>
    </w:rPr>
  </w:style>
  <w:style w:type="paragraph" w:customStyle="1" w:styleId="31">
    <w:name w:val="样式1"/>
    <w:basedOn w:val="1"/>
    <w:qFormat/>
    <w:uiPriority w:val="0"/>
    <w:pPr>
      <w:spacing w:line="360" w:lineRule="exact"/>
    </w:pPr>
    <w:rPr>
      <w:rFonts w:ascii="微软雅黑" w:hAnsi="微软雅黑" w:eastAsia="微软雅黑"/>
    </w:rPr>
  </w:style>
  <w:style w:type="paragraph" w:customStyle="1" w:styleId="32">
    <w:name w:val="Table Paragraph"/>
    <w:basedOn w:val="1"/>
    <w:qFormat/>
    <w:uiPriority w:val="1"/>
    <w:rPr>
      <w:rFonts w:ascii="宋体" w:hAnsi="宋体" w:eastAsia="宋体" w:cs="宋体"/>
    </w:rPr>
  </w:style>
  <w:style w:type="paragraph" w:customStyle="1" w:styleId="33">
    <w:name w:val="正文（公文）"/>
    <w:basedOn w:val="1"/>
    <w:qFormat/>
    <w:uiPriority w:val="0"/>
    <w:pPr>
      <w:ind w:firstLine="640"/>
    </w:pPr>
    <w:rPr>
      <w:rFonts w:cs="Times New Roman"/>
    </w:rPr>
  </w:style>
  <w:style w:type="character" w:customStyle="1" w:styleId="34">
    <w:name w:val="font21"/>
    <w:basedOn w:val="24"/>
    <w:qFormat/>
    <w:uiPriority w:val="0"/>
    <w:rPr>
      <w:rFonts w:hint="eastAsia" w:ascii="宋体" w:hAnsi="宋体" w:eastAsia="宋体" w:cs="宋体"/>
      <w:color w:val="000000"/>
      <w:sz w:val="24"/>
      <w:szCs w:val="24"/>
      <w:u w:val="none"/>
    </w:rPr>
  </w:style>
  <w:style w:type="character" w:customStyle="1" w:styleId="35">
    <w:name w:val="font51"/>
    <w:basedOn w:val="24"/>
    <w:qFormat/>
    <w:uiPriority w:val="0"/>
    <w:rPr>
      <w:rFonts w:ascii="font-weight : 400" w:hAnsi="font-weight : 400" w:eastAsia="font-weight : 400" w:cs="font-weight : 400"/>
      <w:color w:val="000000"/>
      <w:sz w:val="22"/>
      <w:szCs w:val="22"/>
      <w:u w:val="single"/>
    </w:rPr>
  </w:style>
  <w:style w:type="character" w:customStyle="1" w:styleId="36">
    <w:name w:val="font41"/>
    <w:basedOn w:val="24"/>
    <w:qFormat/>
    <w:uiPriority w:val="0"/>
    <w:rPr>
      <w:rFonts w:hint="default" w:ascii="font-weight : 400" w:hAnsi="font-weight : 400" w:eastAsia="font-weight : 400" w:cs="font-weight : 400"/>
      <w:color w:val="000000"/>
      <w:sz w:val="22"/>
      <w:szCs w:val="22"/>
      <w:u w:val="none"/>
    </w:rPr>
  </w:style>
  <w:style w:type="character" w:customStyle="1" w:styleId="37">
    <w:name w:val="font31"/>
    <w:qFormat/>
    <w:uiPriority w:val="0"/>
    <w:rPr>
      <w:rFonts w:hint="default" w:ascii="Times New Roman" w:hAnsi="Times New Roman" w:eastAsia="宋体" w:cs="Times New Roman"/>
      <w:color w:val="000000"/>
      <w:sz w:val="24"/>
      <w:szCs w:val="24"/>
      <w:u w:val="none"/>
    </w:rPr>
  </w:style>
  <w:style w:type="character" w:customStyle="1" w:styleId="38">
    <w:name w:val="font71"/>
    <w:basedOn w:val="24"/>
    <w:qFormat/>
    <w:uiPriority w:val="0"/>
    <w:rPr>
      <w:rFonts w:ascii="仿宋_GB2312" w:hAnsi="仿宋_GB2312" w:eastAsia="仿宋_GB2312" w:cs="仿宋_GB2312"/>
      <w:color w:val="000000"/>
      <w:sz w:val="20"/>
      <w:szCs w:val="20"/>
      <w:u w:val="none"/>
    </w:rPr>
  </w:style>
  <w:style w:type="character" w:customStyle="1" w:styleId="39">
    <w:name w:val="font61"/>
    <w:basedOn w:val="24"/>
    <w:qFormat/>
    <w:uiPriority w:val="0"/>
    <w:rPr>
      <w:rFonts w:ascii="仿宋_GB2312" w:hAnsi="仿宋_GB2312" w:eastAsia="仿宋_GB2312" w:cs="仿宋_GB2312"/>
      <w:b/>
      <w:bCs/>
      <w:color w:val="000000"/>
      <w:sz w:val="20"/>
      <w:szCs w:val="20"/>
      <w:u w:val="none"/>
    </w:rPr>
  </w:style>
  <w:style w:type="character" w:customStyle="1" w:styleId="40">
    <w:name w:val="font11"/>
    <w:basedOn w:val="24"/>
    <w:qFormat/>
    <w:uiPriority w:val="0"/>
    <w:rPr>
      <w:rFonts w:hint="eastAsia" w:ascii="仿宋_GB2312" w:eastAsia="仿宋_GB2312" w:cs="仿宋_GB2312"/>
      <w:color w:val="000000"/>
      <w:sz w:val="20"/>
      <w:szCs w:val="20"/>
      <w:u w:val="none"/>
    </w:rPr>
  </w:style>
  <w:style w:type="table" w:customStyle="1" w:styleId="41">
    <w:name w:val="网格型3"/>
    <w:basedOn w:val="22"/>
    <w:qFormat/>
    <w:uiPriority w:val="39"/>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2">
    <w:name w:val="网格型1"/>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3">
    <w:name w:val="网格型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4">
    <w:name w:val="tableBorder"/>
    <w:autoRedefine/>
    <w:qFormat/>
    <w:uiPriority w:val="0"/>
    <w:tblPr>
      <w:tblCellMar>
        <w:top w:w="0" w:type="dxa"/>
        <w:left w:w="108" w:type="dxa"/>
        <w:bottom w:w="0" w:type="dxa"/>
        <w:right w:w="108" w:type="dxa"/>
      </w:tblCellMar>
    </w:tblPr>
  </w:style>
  <w:style w:type="character" w:customStyle="1" w:styleId="45">
    <w:name w:val="10"/>
    <w:basedOn w:val="24"/>
    <w:qFormat/>
    <w:uiPriority w:val="0"/>
    <w:rPr>
      <w:rFonts w:hint="eastAsia" w:ascii="仿宋_GB2312" w:eastAsia="仿宋_GB2312" w:cs="仿宋_GB2312"/>
    </w:rPr>
  </w:style>
  <w:style w:type="character" w:customStyle="1" w:styleId="46">
    <w:name w:val="16"/>
    <w:basedOn w:val="24"/>
    <w:qFormat/>
    <w:uiPriority w:val="0"/>
    <w:rPr>
      <w:rFonts w:hint="eastAsia" w:ascii="仿宋_GB2312" w:eastAsia="仿宋_GB2312" w:cs="仿宋_GB2312"/>
      <w:color w:val="000000"/>
      <w:sz w:val="20"/>
      <w:szCs w:val="20"/>
    </w:rPr>
  </w:style>
  <w:style w:type="paragraph" w:customStyle="1" w:styleId="47">
    <w:name w:val="WPSOffice手动目录 1"/>
    <w:qFormat/>
    <w:uiPriority w:val="0"/>
    <w:pPr>
      <w:ind w:leftChars="0"/>
    </w:pPr>
    <w:rPr>
      <w:rFonts w:ascii="Times New Roman" w:hAnsi="Times New Roman" w:eastAsia="宋体" w:cs="Times New Roman"/>
      <w:sz w:val="20"/>
      <w:szCs w:val="20"/>
    </w:rPr>
  </w:style>
  <w:style w:type="paragraph" w:customStyle="1" w:styleId="48">
    <w:name w:val="WPSOffice手动目录 2"/>
    <w:qFormat/>
    <w:uiPriority w:val="0"/>
    <w:pPr>
      <w:ind w:leftChars="200"/>
    </w:pPr>
    <w:rPr>
      <w:rFonts w:ascii="Times New Roman" w:hAnsi="Times New Roman" w:eastAsia="宋体" w:cs="Times New Roman"/>
      <w:sz w:val="20"/>
      <w:szCs w:val="20"/>
    </w:rPr>
  </w:style>
  <w:style w:type="paragraph" w:customStyle="1" w:styleId="49">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6.png"/><Relationship Id="rId22" Type="http://schemas.openxmlformats.org/officeDocument/2006/relationships/image" Target="media/image5.png"/><Relationship Id="rId21" Type="http://schemas.openxmlformats.org/officeDocument/2006/relationships/image" Target="media/image4.png"/><Relationship Id="rId20" Type="http://schemas.openxmlformats.org/officeDocument/2006/relationships/image" Target="media/image3.jpeg"/><Relationship Id="rId2" Type="http://schemas.openxmlformats.org/officeDocument/2006/relationships/settings" Target="settings.xml"/><Relationship Id="rId19" Type="http://schemas.openxmlformats.org/officeDocument/2006/relationships/image" Target="media/image2.png"/><Relationship Id="rId18" Type="http://schemas.openxmlformats.org/officeDocument/2006/relationships/image" Target="media/image1.png"/><Relationship Id="rId17" Type="http://schemas.openxmlformats.org/officeDocument/2006/relationships/theme" Target="theme/theme1.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header" Target="header4.xml"/><Relationship Id="rId13" Type="http://schemas.openxmlformats.org/officeDocument/2006/relationships/footer" Target="footer6.xml"/><Relationship Id="rId12" Type="http://schemas.openxmlformats.org/officeDocument/2006/relationships/header" Target="header3.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43</Pages>
  <Words>1297</Words>
  <Characters>1388</Characters>
  <Lines>1</Lines>
  <Paragraphs>1</Paragraphs>
  <TotalTime>0</TotalTime>
  <ScaleCrop>false</ScaleCrop>
  <LinksUpToDate>false</LinksUpToDate>
  <CharactersWithSpaces>1928</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2024-05-11T19:16:00Z</dcterms:created>
  <dc:creator>greatwall</dc:creator>
  <cp:lastModifiedBy>A</cp:lastModifiedBy>
  <cp:lastPrinted>2024-12-03T04:21:00Z</cp:lastPrinted>
  <dcterms:modified xsi:type="dcterms:W3CDTF">2025-11-06T01:17:19Z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402F27E067DA40C989B2EB7C82E4016B_13</vt:lpwstr>
  </property>
  <property fmtid="{D5CDD505-2E9C-101B-9397-08002B2CF9AE}" pid="4" name="KSOTemplateDocerSaveRecord">
    <vt:lpwstr>eyJoZGlkIjoiYjYxNzk0NjVhYjk5ZWY0MzAwYjhhOGM1ZGJhMmI2ZTQiLCJ1c2VySWQiOiI0MjI5MTY4NjIifQ==</vt:lpwstr>
  </property>
</Properties>
</file>