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045BA">
      <w:pPr>
        <w:keepNext w:val="0"/>
        <w:keepLines w:val="0"/>
        <w:pageBreakBefore w:val="0"/>
        <w:kinsoku/>
        <w:wordWrap/>
        <w:overflowPunct/>
        <w:autoSpaceDE/>
        <w:autoSpaceDN/>
        <w:bidi w:val="0"/>
        <w:adjustRightInd/>
        <w:snapToGrid/>
        <w:spacing w:line="576" w:lineRule="exact"/>
        <w:ind w:right="0"/>
        <w:jc w:val="center"/>
        <w:outlineLvl w:val="2"/>
        <w:rPr>
          <w:rFonts w:hint="eastAsia" w:ascii="方正小标宋_GBK" w:hAnsi="方正小标宋_GBK" w:eastAsia="方正小标宋_GBK" w:cs="方正小标宋_GBK"/>
          <w:b w:val="0"/>
          <w:bCs/>
          <w:color w:val="auto"/>
          <w:sz w:val="44"/>
          <w:szCs w:val="44"/>
          <w:highlight w:val="none"/>
          <w:u w:val="none"/>
          <w:lang w:eastAsia="zh-CN"/>
        </w:rPr>
      </w:pPr>
      <w:bookmarkStart w:id="0" w:name="_Toc1948662081_WPSOffice_Level3"/>
      <w:bookmarkStart w:id="1" w:name="_Toc72412387_WPSOffice_Level3"/>
      <w:bookmarkStart w:id="2" w:name="_Toc4411"/>
      <w:bookmarkStart w:id="3" w:name="_Toc32673"/>
    </w:p>
    <w:p w14:paraId="130E76AA">
      <w:pPr>
        <w:keepNext w:val="0"/>
        <w:keepLines w:val="0"/>
        <w:pageBreakBefore w:val="0"/>
        <w:kinsoku/>
        <w:wordWrap/>
        <w:overflowPunct/>
        <w:autoSpaceDE/>
        <w:autoSpaceDN/>
        <w:bidi w:val="0"/>
        <w:adjustRightInd/>
        <w:snapToGrid/>
        <w:spacing w:line="576" w:lineRule="exact"/>
        <w:ind w:right="0"/>
        <w:jc w:val="center"/>
        <w:outlineLvl w:val="2"/>
        <w:rPr>
          <w:rFonts w:hint="eastAsia" w:ascii="方正小标宋_GBK" w:hAnsi="方正小标宋_GBK" w:eastAsia="方正小标宋_GBK" w:cs="方正小标宋_GBK"/>
          <w:b w:val="0"/>
          <w:bCs/>
          <w:color w:val="auto"/>
          <w:spacing w:val="-20"/>
          <w:w w:val="100"/>
          <w:sz w:val="44"/>
          <w:szCs w:val="44"/>
          <w:highlight w:val="none"/>
          <w:u w:val="none"/>
          <w:lang w:eastAsia="zh-CN"/>
        </w:rPr>
      </w:pPr>
      <w:r>
        <w:rPr>
          <w:rFonts w:hint="eastAsia" w:ascii="方正小标宋_GBK" w:hAnsi="方正小标宋_GBK" w:eastAsia="方正小标宋_GBK" w:cs="方正小标宋_GBK"/>
          <w:b w:val="0"/>
          <w:bCs/>
          <w:color w:val="auto"/>
          <w:spacing w:val="-20"/>
          <w:w w:val="100"/>
          <w:sz w:val="44"/>
          <w:szCs w:val="44"/>
          <w:highlight w:val="none"/>
          <w:u w:val="none"/>
          <w:lang w:eastAsia="zh-CN"/>
        </w:rPr>
        <w:t>关于开展国家（部委）级奖项及荣誉称号（称号）</w:t>
      </w:r>
    </w:p>
    <w:p w14:paraId="0408751F">
      <w:pPr>
        <w:keepNext w:val="0"/>
        <w:keepLines w:val="0"/>
        <w:pageBreakBefore w:val="0"/>
        <w:kinsoku/>
        <w:wordWrap/>
        <w:overflowPunct/>
        <w:autoSpaceDE/>
        <w:autoSpaceDN/>
        <w:bidi w:val="0"/>
        <w:adjustRightInd/>
        <w:snapToGrid/>
        <w:spacing w:line="576" w:lineRule="exact"/>
        <w:ind w:right="0"/>
        <w:jc w:val="center"/>
        <w:outlineLvl w:val="2"/>
        <w:rPr>
          <w:rFonts w:hint="eastAsia" w:ascii="方正小标宋_GBK" w:hAnsi="方正小标宋_GBK" w:eastAsia="方正小标宋_GBK" w:cs="方正小标宋_GBK"/>
          <w:b w:val="0"/>
          <w:bCs/>
          <w:color w:val="auto"/>
          <w:sz w:val="44"/>
          <w:szCs w:val="44"/>
          <w:highlight w:val="none"/>
          <w:u w:val="none"/>
          <w:lang w:eastAsia="zh-CN"/>
        </w:rPr>
      </w:pPr>
      <w:r>
        <w:rPr>
          <w:rFonts w:hint="eastAsia" w:ascii="方正小标宋_GBK" w:hAnsi="方正小标宋_GBK" w:eastAsia="方正小标宋_GBK" w:cs="方正小标宋_GBK"/>
          <w:b w:val="0"/>
          <w:bCs/>
          <w:color w:val="auto"/>
          <w:sz w:val="44"/>
          <w:szCs w:val="44"/>
          <w:highlight w:val="none"/>
          <w:u w:val="none"/>
          <w:lang w:eastAsia="zh-CN"/>
        </w:rPr>
        <w:t>配套奖励申报工作的通知</w:t>
      </w:r>
    </w:p>
    <w:p w14:paraId="30E59580">
      <w:pPr>
        <w:bidi w:val="0"/>
        <w:rPr>
          <w:rFonts w:hint="eastAsia" w:ascii="仿宋" w:hAnsi="仿宋" w:eastAsia="仿宋" w:cs="仿宋"/>
          <w:color w:val="auto"/>
          <w:sz w:val="32"/>
          <w:szCs w:val="32"/>
        </w:rPr>
      </w:pPr>
    </w:p>
    <w:p w14:paraId="49582824">
      <w:pPr>
        <w:bidi w:val="0"/>
        <w:jc w:val="left"/>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各</w:t>
      </w:r>
      <w:r>
        <w:rPr>
          <w:rFonts w:hint="eastAsia" w:ascii="仿宋" w:hAnsi="仿宋" w:eastAsia="仿宋" w:cs="仿宋"/>
          <w:color w:val="auto"/>
          <w:sz w:val="32"/>
          <w:szCs w:val="32"/>
          <w:lang w:eastAsia="zh-CN"/>
        </w:rPr>
        <w:t>县（市）</w:t>
      </w:r>
      <w:r>
        <w:rPr>
          <w:rFonts w:hint="eastAsia" w:ascii="仿宋" w:hAnsi="仿宋" w:eastAsia="仿宋" w:cs="仿宋"/>
          <w:color w:val="auto"/>
          <w:sz w:val="32"/>
          <w:szCs w:val="32"/>
        </w:rPr>
        <w:t>区</w:t>
      </w:r>
      <w:r>
        <w:rPr>
          <w:rFonts w:hint="eastAsia" w:ascii="仿宋" w:hAnsi="仿宋" w:eastAsia="仿宋" w:cs="仿宋"/>
          <w:color w:val="auto"/>
          <w:sz w:val="32"/>
          <w:szCs w:val="32"/>
          <w:lang w:eastAsia="zh-CN"/>
        </w:rPr>
        <w:t>和</w:t>
      </w:r>
      <w:r>
        <w:rPr>
          <w:rFonts w:hint="eastAsia" w:ascii="仿宋" w:hAnsi="仿宋" w:eastAsia="仿宋" w:cs="仿宋"/>
          <w:color w:val="auto"/>
          <w:sz w:val="32"/>
          <w:szCs w:val="32"/>
        </w:rPr>
        <w:t>开发区</w:t>
      </w:r>
      <w:r>
        <w:rPr>
          <w:rFonts w:hint="eastAsia" w:ascii="仿宋" w:hAnsi="仿宋" w:eastAsia="仿宋" w:cs="仿宋"/>
          <w:color w:val="auto"/>
          <w:sz w:val="32"/>
          <w:szCs w:val="32"/>
          <w:lang w:eastAsia="zh-CN"/>
        </w:rPr>
        <w:t>人社局</w:t>
      </w:r>
      <w:r>
        <w:rPr>
          <w:rFonts w:hint="eastAsia" w:ascii="仿宋" w:hAnsi="仿宋" w:eastAsia="仿宋" w:cs="仿宋"/>
          <w:color w:val="auto"/>
          <w:sz w:val="32"/>
          <w:szCs w:val="32"/>
        </w:rPr>
        <w:t>，各相关单位：</w:t>
      </w:r>
    </w:p>
    <w:p w14:paraId="02A40610">
      <w:pPr>
        <w:keepNext w:val="0"/>
        <w:keepLines w:val="0"/>
        <w:pageBreakBefore w:val="0"/>
        <w:kinsoku/>
        <w:wordWrap/>
        <w:overflowPunct/>
        <w:autoSpaceDE/>
        <w:autoSpaceDN/>
        <w:bidi w:val="0"/>
        <w:adjustRightInd/>
        <w:snapToGrid/>
        <w:spacing w:line="576" w:lineRule="exact"/>
        <w:ind w:right="0" w:firstLine="640" w:firstLineChars="200"/>
        <w:jc w:val="left"/>
        <w:outlineLvl w:val="2"/>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根据长春市人才政策</w:t>
      </w:r>
      <w:r>
        <w:rPr>
          <w:rFonts w:hint="default" w:ascii="仿宋" w:hAnsi="仿宋" w:eastAsia="仿宋" w:cs="仿宋"/>
          <w:color w:val="auto"/>
          <w:sz w:val="32"/>
          <w:szCs w:val="32"/>
          <w:lang w:val="en-US" w:eastAsia="zh-CN"/>
        </w:rPr>
        <w:t>3.0</w:t>
      </w:r>
      <w:r>
        <w:rPr>
          <w:rFonts w:hint="eastAsia" w:ascii="仿宋" w:hAnsi="仿宋" w:eastAsia="仿宋" w:cs="仿宋"/>
          <w:color w:val="auto"/>
          <w:sz w:val="32"/>
          <w:szCs w:val="32"/>
          <w:lang w:eastAsia="zh-CN"/>
        </w:rPr>
        <w:t>版</w:t>
      </w:r>
      <w:r>
        <w:rPr>
          <w:rFonts w:hint="eastAsia" w:ascii="仿宋" w:hAnsi="仿宋" w:eastAsia="仿宋" w:cs="仿宋"/>
          <w:color w:val="auto"/>
          <w:sz w:val="32"/>
          <w:szCs w:val="32"/>
        </w:rPr>
        <w:t>（长办发〔20</w:t>
      </w:r>
      <w:r>
        <w:rPr>
          <w:rFonts w:hint="eastAsia" w:ascii="仿宋" w:hAnsi="仿宋" w:eastAsia="仿宋" w:cs="仿宋"/>
          <w:color w:val="auto"/>
          <w:sz w:val="32"/>
          <w:szCs w:val="32"/>
          <w:lang w:val="en-US" w:eastAsia="zh-CN"/>
        </w:rPr>
        <w:t>2</w:t>
      </w:r>
      <w:r>
        <w:rPr>
          <w:rFonts w:hint="default" w:ascii="仿宋" w:hAnsi="仿宋" w:eastAsia="仿宋" w:cs="仿宋"/>
          <w:color w:val="auto"/>
          <w:sz w:val="32"/>
          <w:szCs w:val="32"/>
          <w:lang w:val="en-US" w:eastAsia="zh-CN"/>
        </w:rPr>
        <w:t>5</w:t>
      </w:r>
      <w:r>
        <w:rPr>
          <w:rFonts w:hint="eastAsia" w:ascii="仿宋" w:hAnsi="仿宋" w:eastAsia="仿宋" w:cs="仿宋"/>
          <w:color w:val="auto"/>
          <w:sz w:val="32"/>
          <w:szCs w:val="32"/>
        </w:rPr>
        <w:t>〕</w:t>
      </w:r>
      <w:r>
        <w:rPr>
          <w:rFonts w:hint="default" w:ascii="仿宋" w:hAnsi="仿宋" w:eastAsia="仿宋" w:cs="仿宋"/>
          <w:color w:val="auto"/>
          <w:sz w:val="32"/>
          <w:szCs w:val="32"/>
          <w:lang w:val="en-US" w:eastAsia="zh-CN"/>
        </w:rPr>
        <w:t>2</w:t>
      </w:r>
      <w:r>
        <w:rPr>
          <w:rFonts w:hint="eastAsia" w:ascii="仿宋" w:hAnsi="仿宋" w:eastAsia="仿宋" w:cs="仿宋"/>
          <w:color w:val="auto"/>
          <w:sz w:val="32"/>
          <w:szCs w:val="32"/>
        </w:rPr>
        <w:t>号），</w:t>
      </w:r>
      <w:r>
        <w:rPr>
          <w:rFonts w:hint="eastAsia" w:ascii="仿宋" w:hAnsi="仿宋" w:eastAsia="仿宋" w:cs="仿宋"/>
          <w:color w:val="auto"/>
          <w:sz w:val="32"/>
          <w:szCs w:val="32"/>
          <w:lang w:eastAsia="zh-CN"/>
        </w:rPr>
        <w:t>为进一步鼓舞干劲，激发人才创新创造活力，营造“尊才崇智</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举贤尚功”的良好氛围，现将开展国家（部委）级奖项及荣誉称号（称号）配套奖励的申报事宜通知如下：</w:t>
      </w:r>
    </w:p>
    <w:p w14:paraId="33EF204A">
      <w:pPr>
        <w:spacing w:line="57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一、政策内容</w:t>
      </w:r>
    </w:p>
    <w:p w14:paraId="308843BC">
      <w:pPr>
        <w:pStyle w:val="2"/>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对获得党中央、国务院授予奖项或荣誉称号的人才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有资金奖励的市财政给予等额配套奖励</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无资金奖励的市财政</w:t>
      </w:r>
      <w:r>
        <w:rPr>
          <w:rFonts w:hint="eastAsia" w:ascii="仿宋" w:hAnsi="仿宋" w:eastAsia="仿宋" w:cs="仿宋"/>
          <w:color w:val="auto"/>
          <w:sz w:val="32"/>
          <w:szCs w:val="32"/>
          <w:lang w:eastAsia="zh-CN"/>
        </w:rPr>
        <w:t>最高</w:t>
      </w:r>
      <w:r>
        <w:rPr>
          <w:rFonts w:hint="eastAsia" w:ascii="仿宋" w:hAnsi="仿宋" w:eastAsia="仿宋" w:cs="仿宋"/>
          <w:color w:val="auto"/>
          <w:sz w:val="32"/>
          <w:szCs w:val="32"/>
        </w:rPr>
        <w:t>给予10万元资金奖励。</w:t>
      </w:r>
    </w:p>
    <w:p w14:paraId="2ABD2C16">
      <w:pPr>
        <w:pStyle w:val="2"/>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eastAsia" w:ascii="仿宋" w:hAnsi="仿宋" w:eastAsia="仿宋" w:cs="仿宋"/>
          <w:b w:val="0"/>
          <w:bCs/>
          <w:color w:val="auto"/>
          <w:sz w:val="32"/>
          <w:szCs w:val="32"/>
          <w:highlight w:val="none"/>
          <w:u w:val="none"/>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对获得国家部委授予奖项或称号的人才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有资金奖励的市财政给予等额配套奖励</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无资金奖励的市财政给予</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万元资金奖励。</w:t>
      </w:r>
    </w:p>
    <w:p w14:paraId="484F0AB1">
      <w:pPr>
        <w:pStyle w:val="2"/>
        <w:ind w:left="0" w:leftChars="0" w:firstLine="640" w:firstLineChars="200"/>
        <w:rPr>
          <w:rFonts w:hint="eastAsia" w:ascii="黑体" w:hAnsi="黑体" w:eastAsia="黑体" w:cs="黑体"/>
          <w:b w:val="0"/>
          <w:bCs/>
          <w:color w:val="auto"/>
          <w:sz w:val="32"/>
          <w:szCs w:val="32"/>
          <w:highlight w:val="none"/>
          <w:u w:val="none"/>
          <w:lang w:eastAsia="zh-CN"/>
        </w:rPr>
      </w:pPr>
      <w:r>
        <w:rPr>
          <w:rFonts w:hint="eastAsia" w:ascii="黑体" w:hAnsi="黑体" w:eastAsia="黑体" w:cs="黑体"/>
          <w:b w:val="0"/>
          <w:bCs/>
          <w:color w:val="auto"/>
          <w:sz w:val="32"/>
          <w:szCs w:val="32"/>
          <w:highlight w:val="none"/>
          <w:u w:val="none"/>
          <w:lang w:eastAsia="zh-CN"/>
        </w:rPr>
        <w:t>二、适用范围</w:t>
      </w:r>
    </w:p>
    <w:p w14:paraId="7CE9344E">
      <w:pPr>
        <w:pStyle w:val="2"/>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eastAsia" w:ascii="黑体" w:hAnsi="黑体" w:eastAsia="黑体" w:cs="黑体"/>
          <w:b w:val="0"/>
          <w:bCs/>
          <w:color w:val="auto"/>
          <w:sz w:val="32"/>
          <w:szCs w:val="32"/>
          <w:highlight w:val="none"/>
          <w:u w:val="none"/>
          <w:lang w:eastAsia="zh-CN"/>
        </w:rPr>
      </w:pPr>
      <w:r>
        <w:rPr>
          <w:rFonts w:hint="eastAsia" w:ascii="仿宋" w:hAnsi="仿宋" w:eastAsia="仿宋" w:cs="仿宋"/>
          <w:b w:val="0"/>
          <w:bCs/>
          <w:color w:val="auto"/>
          <w:sz w:val="32"/>
          <w:szCs w:val="32"/>
          <w:highlight w:val="none"/>
          <w:u w:val="none"/>
          <w:lang w:val="en-US" w:eastAsia="zh-CN"/>
        </w:rPr>
        <w:t>202</w:t>
      </w:r>
      <w:r>
        <w:rPr>
          <w:rFonts w:hint="default" w:ascii="仿宋" w:hAnsi="仿宋" w:eastAsia="仿宋" w:cs="仿宋"/>
          <w:b w:val="0"/>
          <w:bCs/>
          <w:color w:val="auto"/>
          <w:sz w:val="32"/>
          <w:szCs w:val="32"/>
          <w:highlight w:val="none"/>
          <w:u w:val="none"/>
          <w:lang w:val="en-US" w:eastAsia="zh-CN"/>
        </w:rPr>
        <w:t>4</w:t>
      </w:r>
      <w:r>
        <w:rPr>
          <w:rFonts w:hint="eastAsia" w:ascii="仿宋" w:hAnsi="仿宋" w:eastAsia="仿宋" w:cs="仿宋"/>
          <w:b w:val="0"/>
          <w:bCs/>
          <w:color w:val="auto"/>
          <w:sz w:val="32"/>
          <w:szCs w:val="32"/>
          <w:highlight w:val="none"/>
          <w:u w:val="none"/>
          <w:lang w:val="en-US" w:eastAsia="zh-CN"/>
        </w:rPr>
        <w:t>年1月1日至202</w:t>
      </w:r>
      <w:r>
        <w:rPr>
          <w:rFonts w:hint="default" w:ascii="仿宋" w:hAnsi="仿宋" w:eastAsia="仿宋" w:cs="仿宋"/>
          <w:b w:val="0"/>
          <w:bCs/>
          <w:color w:val="auto"/>
          <w:sz w:val="32"/>
          <w:szCs w:val="32"/>
          <w:highlight w:val="none"/>
          <w:u w:val="none"/>
          <w:lang w:val="en-US" w:eastAsia="zh-CN"/>
        </w:rPr>
        <w:t>5</w:t>
      </w:r>
      <w:r>
        <w:rPr>
          <w:rFonts w:hint="eastAsia" w:ascii="仿宋" w:hAnsi="仿宋" w:eastAsia="仿宋" w:cs="仿宋"/>
          <w:b w:val="0"/>
          <w:bCs/>
          <w:color w:val="auto"/>
          <w:sz w:val="32"/>
          <w:szCs w:val="32"/>
          <w:highlight w:val="none"/>
          <w:u w:val="none"/>
          <w:lang w:val="en-US" w:eastAsia="zh-CN"/>
        </w:rPr>
        <w:t>年10月31日范围内（具体时间以正式表彰文件为准）获得的奖项、荣誉称号、称号，主要包括：</w:t>
      </w:r>
    </w:p>
    <w:p w14:paraId="7C8A747E">
      <w:pPr>
        <w:keepNext w:val="0"/>
        <w:keepLines w:val="0"/>
        <w:widowControl/>
        <w:suppressLineNumbers w:val="0"/>
        <w:ind w:firstLine="640" w:firstLineChars="200"/>
        <w:jc w:val="left"/>
        <w:rPr>
          <w:rFonts w:hint="eastAsia" w:ascii="仿宋" w:hAnsi="仿宋" w:eastAsia="仿宋" w:cs="仿宋"/>
          <w:b w:val="0"/>
          <w:bCs/>
          <w:color w:val="auto"/>
          <w:kern w:val="2"/>
          <w:sz w:val="32"/>
          <w:szCs w:val="32"/>
          <w:highlight w:val="none"/>
          <w:u w:val="none"/>
          <w:lang w:val="en-US" w:eastAsia="zh-CN" w:bidi="ar-SA"/>
        </w:rPr>
      </w:pPr>
      <w:r>
        <w:rPr>
          <w:rFonts w:hint="eastAsia" w:ascii="仿宋" w:hAnsi="仿宋" w:eastAsia="仿宋" w:cs="仿宋"/>
          <w:b w:val="0"/>
          <w:bCs/>
          <w:color w:val="auto"/>
          <w:sz w:val="32"/>
          <w:szCs w:val="32"/>
          <w:highlight w:val="none"/>
          <w:u w:val="none"/>
          <w:lang w:val="en-US" w:eastAsia="zh-CN"/>
        </w:rPr>
        <w:t>1.</w:t>
      </w:r>
      <w:r>
        <w:rPr>
          <w:rFonts w:hint="eastAsia" w:ascii="仿宋" w:hAnsi="仿宋" w:eastAsia="仿宋" w:cs="仿宋"/>
          <w:b w:val="0"/>
          <w:bCs/>
          <w:color w:val="auto"/>
          <w:kern w:val="2"/>
          <w:sz w:val="32"/>
          <w:szCs w:val="32"/>
          <w:highlight w:val="none"/>
          <w:u w:val="none"/>
          <w:lang w:val="en-US" w:eastAsia="zh-CN" w:bidi="ar-SA"/>
        </w:rPr>
        <w:t>党中央、国务院、国家各部委举办的，面向全国评比表彰的</w:t>
      </w:r>
      <w:r>
        <w:rPr>
          <w:rFonts w:hint="eastAsia" w:ascii="仿宋" w:hAnsi="仿宋" w:eastAsia="仿宋" w:cs="仿宋"/>
          <w:b w:val="0"/>
          <w:bCs/>
          <w:color w:val="auto"/>
          <w:sz w:val="32"/>
          <w:szCs w:val="32"/>
          <w:highlight w:val="none"/>
          <w:u w:val="none"/>
          <w:lang w:val="en-US" w:eastAsia="zh-CN"/>
        </w:rPr>
        <w:t>奖项，授予的荣誉称号或称号；</w:t>
      </w:r>
    </w:p>
    <w:p w14:paraId="1F52B1C9">
      <w:pPr>
        <w:keepNext w:val="0"/>
        <w:keepLines w:val="0"/>
        <w:widowControl/>
        <w:suppressLineNumbers w:val="0"/>
        <w:ind w:firstLine="640" w:firstLineChars="200"/>
        <w:jc w:val="left"/>
        <w:rPr>
          <w:rFonts w:hint="eastAsia"/>
          <w:color w:val="auto"/>
          <w:lang w:val="en-US" w:eastAsia="zh-CN"/>
        </w:rPr>
      </w:pPr>
      <w:r>
        <w:rPr>
          <w:rFonts w:hint="eastAsia" w:ascii="仿宋" w:hAnsi="仿宋" w:eastAsia="仿宋" w:cs="仿宋"/>
          <w:b w:val="0"/>
          <w:bCs/>
          <w:color w:val="auto"/>
          <w:kern w:val="2"/>
          <w:sz w:val="32"/>
          <w:szCs w:val="32"/>
          <w:highlight w:val="none"/>
          <w:u w:val="none"/>
          <w:lang w:val="en-US" w:eastAsia="zh-CN" w:bidi="ar-SA"/>
        </w:rPr>
        <w:t>2.国务院批准免予登记的各类社会团体举办的，面向全国评比表彰的</w:t>
      </w:r>
      <w:r>
        <w:rPr>
          <w:rFonts w:hint="eastAsia" w:ascii="仿宋" w:hAnsi="仿宋" w:eastAsia="仿宋" w:cs="仿宋"/>
          <w:b w:val="0"/>
          <w:bCs/>
          <w:color w:val="auto"/>
          <w:sz w:val="32"/>
          <w:szCs w:val="32"/>
          <w:highlight w:val="none"/>
          <w:u w:val="none"/>
          <w:lang w:val="en-US" w:eastAsia="zh-CN"/>
        </w:rPr>
        <w:t>奖项或授予的称号；</w:t>
      </w:r>
    </w:p>
    <w:p w14:paraId="4CAEF719">
      <w:pPr>
        <w:pStyle w:val="2"/>
        <w:ind w:left="0" w:leftChars="0" w:firstLine="640" w:firstLineChars="0"/>
        <w:rPr>
          <w:rFonts w:hint="default"/>
          <w:color w:val="auto"/>
          <w:lang w:val="en-US" w:eastAsia="zh-CN"/>
        </w:rPr>
      </w:pPr>
      <w:r>
        <w:rPr>
          <w:rFonts w:hint="eastAsia" w:ascii="仿宋" w:hAnsi="仿宋" w:eastAsia="仿宋" w:cs="仿宋"/>
          <w:b w:val="0"/>
          <w:bCs/>
          <w:color w:val="auto"/>
          <w:sz w:val="32"/>
          <w:szCs w:val="32"/>
          <w:highlight w:val="none"/>
          <w:u w:val="none"/>
          <w:lang w:val="en-US" w:eastAsia="zh-CN"/>
        </w:rPr>
        <w:t>3.不包括其他各类学会、协会等社会组织开展的表彰和评比活动。</w:t>
      </w:r>
    </w:p>
    <w:p w14:paraId="52B06C81">
      <w:pPr>
        <w:pStyle w:val="2"/>
        <w:ind w:left="0" w:leftChars="0" w:firstLine="640" w:firstLineChars="0"/>
        <w:rPr>
          <w:rFonts w:hint="eastAsia" w:ascii="黑体" w:hAnsi="黑体" w:eastAsia="黑体" w:cs="黑体"/>
          <w:b w:val="0"/>
          <w:bCs/>
          <w:color w:val="auto"/>
          <w:sz w:val="32"/>
          <w:szCs w:val="32"/>
          <w:highlight w:val="none"/>
          <w:u w:val="none"/>
          <w:lang w:eastAsia="zh-CN"/>
        </w:rPr>
      </w:pPr>
      <w:r>
        <w:rPr>
          <w:rFonts w:hint="eastAsia" w:ascii="黑体" w:hAnsi="黑体" w:eastAsia="黑体" w:cs="黑体"/>
          <w:b w:val="0"/>
          <w:bCs/>
          <w:color w:val="auto"/>
          <w:sz w:val="32"/>
          <w:szCs w:val="32"/>
          <w:highlight w:val="none"/>
          <w:u w:val="none"/>
          <w:lang w:eastAsia="zh-CN"/>
        </w:rPr>
        <w:t>三、奖励标准</w:t>
      </w:r>
    </w:p>
    <w:p w14:paraId="0F62859C">
      <w:pPr>
        <w:pStyle w:val="2"/>
        <w:ind w:left="0" w:leftChars="0" w:firstLine="640" w:firstLineChars="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color w:val="auto"/>
          <w:kern w:val="2"/>
          <w:sz w:val="32"/>
          <w:szCs w:val="32"/>
          <w:lang w:val="en-US" w:eastAsia="zh-CN" w:bidi="ar-SA"/>
        </w:rPr>
        <w:t>1.获</w:t>
      </w:r>
      <w:r>
        <w:rPr>
          <w:rFonts w:hint="eastAsia" w:ascii="仿宋" w:hAnsi="仿宋" w:eastAsia="仿宋" w:cs="仿宋"/>
          <w:b w:val="0"/>
          <w:bCs/>
          <w:color w:val="auto"/>
          <w:kern w:val="2"/>
          <w:sz w:val="32"/>
          <w:szCs w:val="32"/>
          <w:highlight w:val="none"/>
          <w:u w:val="none"/>
          <w:lang w:val="en-US" w:eastAsia="zh-CN" w:bidi="ar-SA"/>
        </w:rPr>
        <w:t>表彰的</w:t>
      </w:r>
      <w:r>
        <w:rPr>
          <w:rFonts w:hint="eastAsia" w:ascii="仿宋" w:hAnsi="仿宋" w:eastAsia="仿宋" w:cs="仿宋"/>
          <w:b w:val="0"/>
          <w:bCs/>
          <w:color w:val="auto"/>
          <w:sz w:val="32"/>
          <w:szCs w:val="32"/>
          <w:highlight w:val="none"/>
          <w:u w:val="none"/>
          <w:lang w:val="en-US" w:eastAsia="zh-CN"/>
        </w:rPr>
        <w:t>奖项、荣誉称号或称号</w:t>
      </w:r>
      <w:r>
        <w:rPr>
          <w:rFonts w:hint="eastAsia" w:ascii="仿宋" w:hAnsi="仿宋" w:eastAsia="仿宋" w:cs="仿宋"/>
          <w:color w:val="auto"/>
          <w:sz w:val="32"/>
          <w:szCs w:val="32"/>
          <w:lang w:val="en-US" w:eastAsia="zh-CN"/>
        </w:rPr>
        <w:t>，</w:t>
      </w:r>
      <w:r>
        <w:rPr>
          <w:rFonts w:hint="eastAsia" w:ascii="仿宋" w:hAnsi="仿宋" w:eastAsia="仿宋" w:cs="仿宋"/>
          <w:b w:val="0"/>
          <w:bCs/>
          <w:color w:val="auto"/>
          <w:sz w:val="32"/>
          <w:szCs w:val="32"/>
          <w:highlight w:val="none"/>
          <w:u w:val="none"/>
          <w:lang w:val="en-US" w:eastAsia="zh-CN"/>
        </w:rPr>
        <w:t>不区分等次的全部纳入奖励范围；区分等次的，按等次给予奖励。其中：</w:t>
      </w:r>
    </w:p>
    <w:p w14:paraId="53FB7E4A">
      <w:pPr>
        <w:pStyle w:val="2"/>
        <w:ind w:left="0" w:leftChars="0" w:firstLine="640" w:firstLineChars="20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特等奖、一等奖：按政策标准给予奖励；</w:t>
      </w:r>
    </w:p>
    <w:p w14:paraId="1C0C4A04">
      <w:pPr>
        <w:pStyle w:val="2"/>
        <w:ind w:left="0" w:leftChars="0" w:firstLine="640" w:firstLineChars="200"/>
        <w:rPr>
          <w:rFonts w:hint="default"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二等奖：按政策标准的70%给予奖励；</w:t>
      </w:r>
    </w:p>
    <w:p w14:paraId="05E92990">
      <w:pPr>
        <w:pStyle w:val="2"/>
        <w:ind w:left="0" w:leftChars="0" w:firstLine="640" w:firstLineChars="200"/>
        <w:rPr>
          <w:rFonts w:hint="default"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三等奖：按政策标准的50%给予奖励。</w:t>
      </w:r>
    </w:p>
    <w:p w14:paraId="00450262">
      <w:pPr>
        <w:pStyle w:val="2"/>
        <w:numPr>
          <w:ilvl w:val="0"/>
          <w:numId w:val="0"/>
        </w:numPr>
        <w:ind w:firstLine="640" w:firstLineChars="20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 xml:space="preserve">2.奖励金额按照国家和省、市现行有关政策及规定执行。获奖励人员应按照税法有关规定自行缴纳个人所得税。  </w:t>
      </w:r>
    </w:p>
    <w:p w14:paraId="0F766F42">
      <w:pPr>
        <w:pStyle w:val="2"/>
        <w:numPr>
          <w:ilvl w:val="0"/>
          <w:numId w:val="0"/>
        </w:numPr>
        <w:ind w:firstLine="640" w:firstLineChars="20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color w:val="auto"/>
          <w:kern w:val="2"/>
          <w:sz w:val="32"/>
          <w:szCs w:val="32"/>
          <w:lang w:val="en-US" w:eastAsia="zh-CN" w:bidi="ar-SA"/>
        </w:rPr>
        <w:t>3.人才荣获的国家级</w:t>
      </w:r>
      <w:r>
        <w:rPr>
          <w:rFonts w:hint="eastAsia" w:ascii="仿宋" w:hAnsi="仿宋" w:eastAsia="仿宋" w:cs="仿宋"/>
          <w:b w:val="0"/>
          <w:bCs/>
          <w:color w:val="auto"/>
          <w:sz w:val="32"/>
          <w:szCs w:val="32"/>
          <w:highlight w:val="none"/>
          <w:u w:val="none"/>
          <w:lang w:val="en-US" w:eastAsia="zh-CN"/>
        </w:rPr>
        <w:t>奖项、荣誉称号（称号），已获得市级奖励资金的，不再重复奖励。</w:t>
      </w:r>
    </w:p>
    <w:p w14:paraId="754ED7E8">
      <w:pPr>
        <w:numPr>
          <w:ilvl w:val="0"/>
          <w:numId w:val="0"/>
        </w:numPr>
        <w:ind w:firstLine="640" w:firstLineChars="200"/>
        <w:rPr>
          <w:rFonts w:hint="eastAsia" w:ascii="黑体" w:hAnsi="黑体" w:eastAsia="黑体" w:cs="黑体"/>
          <w:b w:val="0"/>
          <w:bCs/>
          <w:color w:val="auto"/>
          <w:sz w:val="32"/>
          <w:szCs w:val="32"/>
          <w:highlight w:val="none"/>
          <w:u w:val="none"/>
          <w:lang w:val="en-US" w:eastAsia="zh-CN"/>
        </w:rPr>
      </w:pPr>
      <w:r>
        <w:rPr>
          <w:rFonts w:hint="eastAsia" w:ascii="黑体" w:hAnsi="黑体" w:eastAsia="黑体" w:cs="黑体"/>
          <w:b w:val="0"/>
          <w:bCs/>
          <w:color w:val="auto"/>
          <w:sz w:val="32"/>
          <w:szCs w:val="32"/>
          <w:highlight w:val="none"/>
          <w:u w:val="none"/>
          <w:lang w:val="en-US" w:eastAsia="zh-CN"/>
        </w:rPr>
        <w:t>四、申报对象</w:t>
      </w:r>
    </w:p>
    <w:p w14:paraId="61BE8151">
      <w:pPr>
        <w:numPr>
          <w:ilvl w:val="0"/>
          <w:numId w:val="0"/>
        </w:numPr>
        <w:ind w:firstLine="640" w:firstLineChars="200"/>
        <w:rPr>
          <w:rFonts w:hint="eastAsia" w:ascii="仿宋" w:hAnsi="仿宋" w:eastAsia="仿宋" w:cs="仿宋"/>
          <w:b w:val="0"/>
          <w:bCs/>
          <w:color w:val="auto"/>
          <w:kern w:val="2"/>
          <w:sz w:val="32"/>
          <w:szCs w:val="32"/>
          <w:highlight w:val="none"/>
          <w:u w:val="none"/>
          <w:lang w:val="en-US" w:eastAsia="zh-CN" w:bidi="ar-SA"/>
        </w:rPr>
      </w:pPr>
      <w:r>
        <w:rPr>
          <w:rFonts w:hint="eastAsia" w:ascii="仿宋" w:hAnsi="仿宋" w:eastAsia="仿宋" w:cs="仿宋"/>
          <w:b w:val="0"/>
          <w:bCs/>
          <w:color w:val="auto"/>
          <w:sz w:val="32"/>
          <w:szCs w:val="32"/>
          <w:highlight w:val="none"/>
          <w:u w:val="none"/>
          <w:lang w:val="en-US" w:eastAsia="zh-CN"/>
        </w:rPr>
        <w:t>1.市、</w:t>
      </w:r>
      <w:r>
        <w:rPr>
          <w:rFonts w:hint="eastAsia" w:ascii="仿宋" w:hAnsi="仿宋" w:eastAsia="仿宋" w:cs="仿宋"/>
          <w:color w:val="auto"/>
          <w:kern w:val="2"/>
          <w:sz w:val="32"/>
          <w:szCs w:val="32"/>
          <w:lang w:val="en-US" w:eastAsia="zh-CN" w:bidi="ar-SA"/>
        </w:rPr>
        <w:t>县（市）区、开发区</w:t>
      </w:r>
      <w:r>
        <w:rPr>
          <w:rFonts w:hint="eastAsia" w:ascii="仿宋" w:hAnsi="仿宋" w:eastAsia="仿宋" w:cs="仿宋"/>
          <w:b w:val="0"/>
          <w:bCs/>
          <w:color w:val="auto"/>
          <w:sz w:val="32"/>
          <w:szCs w:val="32"/>
          <w:highlight w:val="none"/>
          <w:u w:val="none"/>
          <w:lang w:val="en-US" w:eastAsia="zh-CN"/>
        </w:rPr>
        <w:t>行政区域内注册的企业、</w:t>
      </w:r>
      <w:r>
        <w:rPr>
          <w:rFonts w:hint="eastAsia" w:ascii="仿宋" w:hAnsi="仿宋" w:eastAsia="仿宋" w:cs="仿宋"/>
          <w:b w:val="0"/>
          <w:bCs/>
          <w:color w:val="auto"/>
          <w:kern w:val="2"/>
          <w:sz w:val="32"/>
          <w:szCs w:val="32"/>
          <w:highlight w:val="none"/>
          <w:u w:val="none"/>
          <w:lang w:val="en-US" w:eastAsia="zh-CN" w:bidi="ar-SA"/>
        </w:rPr>
        <w:t>社会团体、民办非企业单位、基金会、律师事务所、会计师事务所等组织所属人才；</w:t>
      </w:r>
    </w:p>
    <w:p w14:paraId="048B427A">
      <w:pPr>
        <w:ind w:firstLine="640" w:firstLineChars="200"/>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2.市、县（市）区、开发区事业单位（不含参公单位）所属人才；</w:t>
      </w:r>
    </w:p>
    <w:p w14:paraId="26C3F52C">
      <w:pPr>
        <w:ind w:firstLine="640" w:firstLineChars="200"/>
        <w:rPr>
          <w:rFonts w:hint="default"/>
          <w:color w:val="auto"/>
          <w:lang w:val="en-US" w:eastAsia="zh-CN"/>
        </w:rPr>
      </w:pPr>
      <w:r>
        <w:rPr>
          <w:rFonts w:hint="eastAsia" w:ascii="仿宋" w:hAnsi="仿宋" w:eastAsia="仿宋" w:cs="仿宋"/>
          <w:color w:val="auto"/>
          <w:kern w:val="2"/>
          <w:sz w:val="32"/>
          <w:szCs w:val="32"/>
          <w:lang w:val="en-US" w:eastAsia="zh-CN" w:bidi="ar-SA"/>
        </w:rPr>
        <w:t>3.驻长中省直事业单位所属，并在我市创办企业、进行科技成果转化（转让）或与我市企业建立科研、技术合作关系的人才；</w:t>
      </w:r>
    </w:p>
    <w:p w14:paraId="5D653B47">
      <w:pPr>
        <w:pStyle w:val="2"/>
        <w:keepNext w:val="0"/>
        <w:keepLines w:val="0"/>
        <w:pageBreakBefore w:val="0"/>
        <w:widowControl w:val="0"/>
        <w:kinsoku/>
        <w:wordWrap/>
        <w:overflowPunct/>
        <w:topLinePunct w:val="0"/>
        <w:autoSpaceDE/>
        <w:autoSpaceDN/>
        <w:bidi w:val="0"/>
        <w:adjustRightInd/>
        <w:snapToGrid/>
        <w:spacing w:after="0"/>
        <w:ind w:left="0" w:leftChars="0" w:firstLine="640" w:firstLineChars="0"/>
        <w:textAlignment w:val="auto"/>
        <w:rPr>
          <w:rFonts w:hint="eastAsia" w:ascii="仿宋" w:hAnsi="仿宋" w:eastAsia="仿宋_GB2312" w:cs="仿宋"/>
          <w:b w:val="0"/>
          <w:bCs/>
          <w:color w:val="auto"/>
          <w:sz w:val="32"/>
          <w:szCs w:val="32"/>
          <w:highlight w:val="none"/>
          <w:u w:val="none"/>
          <w:lang w:val="en-US" w:eastAsia="zh-CN"/>
        </w:rPr>
      </w:pPr>
      <w:r>
        <w:rPr>
          <w:rFonts w:hint="eastAsia" w:ascii="仿宋" w:hAnsi="仿宋" w:eastAsia="仿宋" w:cs="仿宋"/>
          <w:color w:val="auto"/>
          <w:sz w:val="32"/>
          <w:szCs w:val="32"/>
          <w:lang w:val="en-US" w:eastAsia="zh-CN"/>
        </w:rPr>
        <w:t>4.市域内</w:t>
      </w:r>
      <w:r>
        <w:rPr>
          <w:rFonts w:hint="eastAsia" w:ascii="仿宋" w:hAnsi="仿宋" w:eastAsia="仿宋" w:cs="仿宋"/>
          <w:color w:val="auto"/>
          <w:sz w:val="32"/>
          <w:szCs w:val="32"/>
          <w:lang w:eastAsia="zh-CN"/>
        </w:rPr>
        <w:t>企业</w:t>
      </w:r>
      <w:r>
        <w:rPr>
          <w:rFonts w:hint="eastAsia" w:ascii="仿宋" w:hAnsi="仿宋" w:eastAsia="仿宋" w:cs="仿宋"/>
          <w:color w:val="auto"/>
          <w:sz w:val="32"/>
          <w:szCs w:val="32"/>
        </w:rPr>
        <w:t>在域外建立</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研发中心、开放实验室、技术转移中心等“人才飞地”</w:t>
      </w:r>
      <w:r>
        <w:rPr>
          <w:rFonts w:hint="default" w:ascii="Times New Roman" w:hAnsi="Times New Roman" w:eastAsia="仿宋_GB2312" w:cs="Times New Roman"/>
          <w:color w:val="auto"/>
          <w:sz w:val="32"/>
          <w:szCs w:val="32"/>
        </w:rPr>
        <w:t>聘用</w:t>
      </w:r>
      <w:r>
        <w:rPr>
          <w:rFonts w:hint="eastAsia" w:ascii="Times New Roman" w:hAnsi="Times New Roman" w:eastAsia="仿宋_GB2312" w:cs="Times New Roman"/>
          <w:color w:val="auto"/>
          <w:sz w:val="32"/>
          <w:szCs w:val="32"/>
          <w:lang w:eastAsia="zh-CN"/>
        </w:rPr>
        <w:t>的</w:t>
      </w:r>
      <w:r>
        <w:rPr>
          <w:rFonts w:hint="default" w:ascii="Times New Roman" w:hAnsi="Times New Roman" w:eastAsia="仿宋_GB2312" w:cs="Times New Roman"/>
          <w:color w:val="auto"/>
          <w:sz w:val="32"/>
          <w:szCs w:val="32"/>
        </w:rPr>
        <w:t>人才</w:t>
      </w:r>
      <w:r>
        <w:rPr>
          <w:rFonts w:hint="eastAsia" w:ascii="Times New Roman" w:hAnsi="Times New Roman" w:eastAsia="仿宋_GB2312" w:cs="Times New Roman"/>
          <w:color w:val="auto"/>
          <w:sz w:val="32"/>
          <w:szCs w:val="32"/>
          <w:lang w:eastAsia="zh-CN"/>
        </w:rPr>
        <w:t>；</w:t>
      </w:r>
    </w:p>
    <w:p w14:paraId="30C73ECF">
      <w:pPr>
        <w:pStyle w:val="2"/>
        <w:keepNext w:val="0"/>
        <w:keepLines w:val="0"/>
        <w:pageBreakBefore w:val="0"/>
        <w:widowControl w:val="0"/>
        <w:kinsoku/>
        <w:wordWrap/>
        <w:overflowPunct/>
        <w:topLinePunct w:val="0"/>
        <w:autoSpaceDE/>
        <w:autoSpaceDN/>
        <w:bidi w:val="0"/>
        <w:adjustRightInd/>
        <w:snapToGrid/>
        <w:spacing w:after="0"/>
        <w:ind w:left="0" w:leftChars="0" w:firstLine="640" w:firstLineChars="0"/>
        <w:textAlignment w:val="auto"/>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5.符合条件的柔性引进人才；</w:t>
      </w:r>
    </w:p>
    <w:p w14:paraId="0F86EEE1">
      <w:pPr>
        <w:pStyle w:val="2"/>
        <w:ind w:left="0" w:leftChars="0" w:firstLine="640" w:firstLineChars="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6.获得单位（集体）奖的人员不纳入奖励范围；</w:t>
      </w:r>
    </w:p>
    <w:p w14:paraId="3D301529">
      <w:pPr>
        <w:pStyle w:val="2"/>
        <w:ind w:left="0" w:leftChars="0" w:firstLine="640" w:firstLineChars="20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7.机关（含参公事业单位）工作人员，军队和武警部队所属人员不纳入奖励范围；</w:t>
      </w:r>
    </w:p>
    <w:p w14:paraId="5F813AF1">
      <w:pPr>
        <w:pStyle w:val="2"/>
        <w:keepNext w:val="0"/>
        <w:keepLines w:val="0"/>
        <w:pageBreakBefore w:val="0"/>
        <w:widowControl w:val="0"/>
        <w:kinsoku/>
        <w:wordWrap/>
        <w:overflowPunct/>
        <w:topLinePunct w:val="0"/>
        <w:autoSpaceDE/>
        <w:autoSpaceDN/>
        <w:bidi w:val="0"/>
        <w:adjustRightInd/>
        <w:snapToGrid/>
        <w:spacing w:after="0"/>
        <w:ind w:left="0" w:leftChars="0" w:firstLine="640" w:firstLineChars="0"/>
        <w:textAlignment w:val="auto"/>
        <w:rPr>
          <w:rFonts w:hint="default"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8.人才应无违法违纪行为和失信行为记录。</w:t>
      </w:r>
    </w:p>
    <w:bookmarkEnd w:id="0"/>
    <w:bookmarkEnd w:id="1"/>
    <w:bookmarkEnd w:id="2"/>
    <w:bookmarkEnd w:id="3"/>
    <w:p w14:paraId="2EACD38D">
      <w:pPr>
        <w:spacing w:line="570" w:lineRule="exact"/>
        <w:ind w:firstLine="640" w:firstLineChars="200"/>
        <w:rPr>
          <w:rFonts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、申报材料</w:t>
      </w:r>
    </w:p>
    <w:p w14:paraId="04BA77B3">
      <w:pPr>
        <w:keepNext w:val="0"/>
        <w:keepLines w:val="0"/>
        <w:pageBreakBefore w:val="0"/>
        <w:kinsoku/>
        <w:wordWrap/>
        <w:overflowPunct/>
        <w:autoSpaceDE/>
        <w:autoSpaceDN/>
        <w:bidi w:val="0"/>
        <w:adjustRightInd/>
        <w:snapToGrid/>
        <w:spacing w:line="240" w:lineRule="auto"/>
        <w:ind w:left="0" w:leftChars="0" w:right="0" w:firstLine="645"/>
        <w:rPr>
          <w:rFonts w:hint="eastAsia" w:ascii="方正楷体_GBK" w:hAnsi="方正楷体_GBK" w:eastAsia="方正楷体_GBK" w:cs="方正楷体_GBK"/>
          <w:b w:val="0"/>
          <w:bCs/>
          <w:color w:val="auto"/>
          <w:sz w:val="32"/>
          <w:szCs w:val="32"/>
          <w:highlight w:val="none"/>
          <w:u w:val="none"/>
          <w:lang w:val="en-US" w:eastAsia="zh-CN"/>
        </w:rPr>
      </w:pPr>
      <w:r>
        <w:rPr>
          <w:rFonts w:hint="eastAsia" w:ascii="方正楷体_GBK" w:hAnsi="方正楷体_GBK" w:eastAsia="方正楷体_GBK" w:cs="方正楷体_GBK"/>
          <w:b w:val="0"/>
          <w:bCs/>
          <w:color w:val="auto"/>
          <w:sz w:val="32"/>
          <w:szCs w:val="32"/>
          <w:highlight w:val="none"/>
          <w:u w:val="none"/>
          <w:lang w:val="en-US" w:eastAsia="zh-CN"/>
        </w:rPr>
        <w:t>（一）共性材料：</w:t>
      </w:r>
    </w:p>
    <w:p w14:paraId="3546ED7B">
      <w:pPr>
        <w:widowControl/>
        <w:spacing w:line="570" w:lineRule="exact"/>
        <w:ind w:firstLine="640" w:firstLineChars="200"/>
        <w:jc w:val="left"/>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1.由用人单位出具的</w:t>
      </w:r>
      <w:r>
        <w:rPr>
          <w:rFonts w:hint="eastAsia" w:ascii="仿宋" w:hAnsi="仿宋" w:eastAsia="仿宋" w:cs="仿宋"/>
          <w:color w:val="auto"/>
          <w:kern w:val="0"/>
          <w:sz w:val="32"/>
          <w:szCs w:val="32"/>
          <w:lang w:eastAsia="zh-CN"/>
        </w:rPr>
        <w:t>推荐人选情况汇总表</w:t>
      </w:r>
      <w:r>
        <w:rPr>
          <w:rFonts w:hint="eastAsia" w:ascii="仿宋" w:hAnsi="仿宋" w:eastAsia="仿宋" w:cs="仿宋"/>
          <w:b w:val="0"/>
          <w:bCs/>
          <w:color w:val="auto"/>
          <w:sz w:val="32"/>
          <w:szCs w:val="32"/>
          <w:highlight w:val="none"/>
          <w:u w:val="none"/>
          <w:lang w:val="en-US" w:eastAsia="zh-CN"/>
        </w:rPr>
        <w:t>；</w:t>
      </w:r>
    </w:p>
    <w:p w14:paraId="049527FA">
      <w:pPr>
        <w:keepNext w:val="0"/>
        <w:keepLines w:val="0"/>
        <w:pageBreakBefore w:val="0"/>
        <w:kinsoku/>
        <w:wordWrap/>
        <w:overflowPunct/>
        <w:autoSpaceDE/>
        <w:autoSpaceDN/>
        <w:bidi w:val="0"/>
        <w:adjustRightInd/>
        <w:snapToGrid/>
        <w:spacing w:line="240" w:lineRule="auto"/>
        <w:ind w:left="0" w:leftChars="0" w:right="0" w:firstLine="645"/>
        <w:rPr>
          <w:rFonts w:hint="eastAsia" w:ascii="仿宋" w:hAnsi="仿宋" w:eastAsia="仿宋" w:cs="仿宋"/>
          <w:b w:val="0"/>
          <w:bCs/>
          <w:color w:val="auto"/>
          <w:sz w:val="32"/>
          <w:szCs w:val="32"/>
          <w:highlight w:val="none"/>
          <w:u w:val="none"/>
        </w:rPr>
      </w:pPr>
      <w:r>
        <w:rPr>
          <w:rFonts w:hint="eastAsia" w:ascii="仿宋" w:hAnsi="仿宋" w:eastAsia="仿宋" w:cs="仿宋"/>
          <w:b w:val="0"/>
          <w:bCs/>
          <w:color w:val="auto"/>
          <w:sz w:val="32"/>
          <w:szCs w:val="32"/>
          <w:highlight w:val="none"/>
          <w:u w:val="none"/>
          <w:lang w:val="en-US" w:eastAsia="zh-CN"/>
        </w:rPr>
        <w:t>2.</w:t>
      </w:r>
      <w:r>
        <w:rPr>
          <w:rFonts w:hint="eastAsia" w:ascii="仿宋" w:hAnsi="仿宋" w:eastAsia="仿宋" w:cs="仿宋"/>
          <w:b w:val="0"/>
          <w:bCs/>
          <w:color w:val="auto"/>
          <w:sz w:val="32"/>
          <w:szCs w:val="32"/>
          <w:highlight w:val="none"/>
          <w:u w:val="none"/>
        </w:rPr>
        <w:t>申报人的身份证（外籍人员提供护照、外国人来华工作许可证）原件、复印件；</w:t>
      </w:r>
    </w:p>
    <w:p w14:paraId="1ABC7A53">
      <w:pPr>
        <w:keepNext w:val="0"/>
        <w:keepLines w:val="0"/>
        <w:pageBreakBefore w:val="0"/>
        <w:kinsoku/>
        <w:wordWrap/>
        <w:overflowPunct/>
        <w:autoSpaceDE/>
        <w:autoSpaceDN/>
        <w:bidi w:val="0"/>
        <w:adjustRightInd/>
        <w:snapToGrid/>
        <w:spacing w:line="240" w:lineRule="auto"/>
        <w:ind w:left="0" w:leftChars="0" w:right="0" w:firstLine="645"/>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3.人才与用人单位签订的正式劳动（聘用）合同的复印件；</w:t>
      </w:r>
    </w:p>
    <w:p w14:paraId="3AF90186">
      <w:pPr>
        <w:keepNext w:val="0"/>
        <w:keepLines w:val="0"/>
        <w:pageBreakBefore w:val="0"/>
        <w:kinsoku/>
        <w:wordWrap/>
        <w:overflowPunct/>
        <w:autoSpaceDE/>
        <w:autoSpaceDN/>
        <w:bidi w:val="0"/>
        <w:adjustRightInd/>
        <w:snapToGrid/>
        <w:spacing w:line="240" w:lineRule="auto"/>
        <w:ind w:left="0" w:leftChars="0" w:right="0" w:firstLine="645"/>
        <w:rPr>
          <w:rFonts w:hint="eastAsia" w:ascii="仿宋" w:hAnsi="仿宋" w:eastAsia="仿宋" w:cs="仿宋"/>
          <w:b w:val="0"/>
          <w:bCs/>
          <w:color w:val="auto"/>
          <w:sz w:val="32"/>
          <w:szCs w:val="32"/>
          <w:highlight w:val="none"/>
          <w:u w:val="none"/>
          <w:lang w:eastAsia="zh-CN"/>
        </w:rPr>
      </w:pPr>
      <w:r>
        <w:rPr>
          <w:rFonts w:hint="eastAsia" w:ascii="仿宋" w:hAnsi="仿宋" w:eastAsia="仿宋" w:cs="仿宋"/>
          <w:b w:val="0"/>
          <w:bCs/>
          <w:color w:val="auto"/>
          <w:sz w:val="32"/>
          <w:szCs w:val="32"/>
          <w:highlight w:val="none"/>
          <w:u w:val="none"/>
          <w:lang w:val="en-US" w:eastAsia="zh-CN"/>
        </w:rPr>
        <w:t>4.</w:t>
      </w:r>
      <w:r>
        <w:rPr>
          <w:rFonts w:hint="eastAsia" w:ascii="仿宋" w:hAnsi="仿宋" w:eastAsia="仿宋" w:cs="仿宋"/>
          <w:b w:val="0"/>
          <w:bCs/>
          <w:color w:val="auto"/>
          <w:sz w:val="32"/>
          <w:szCs w:val="32"/>
          <w:highlight w:val="none"/>
          <w:u w:val="none"/>
          <w:lang w:eastAsia="zh-CN"/>
        </w:rPr>
        <w:t>人才</w:t>
      </w:r>
      <w:r>
        <w:rPr>
          <w:rFonts w:hint="eastAsia" w:ascii="仿宋" w:hAnsi="仿宋" w:eastAsia="仿宋" w:cs="仿宋"/>
          <w:b w:val="0"/>
          <w:bCs/>
          <w:color w:val="auto"/>
          <w:sz w:val="32"/>
          <w:szCs w:val="32"/>
          <w:highlight w:val="none"/>
          <w:u w:val="none"/>
        </w:rPr>
        <w:t>获得荣誉称号</w:t>
      </w:r>
      <w:r>
        <w:rPr>
          <w:rFonts w:hint="eastAsia" w:ascii="仿宋" w:hAnsi="仿宋" w:eastAsia="仿宋" w:cs="仿宋"/>
          <w:b w:val="0"/>
          <w:bCs/>
          <w:color w:val="auto"/>
          <w:sz w:val="32"/>
          <w:szCs w:val="32"/>
          <w:highlight w:val="none"/>
          <w:u w:val="none"/>
          <w:lang w:eastAsia="zh-CN"/>
        </w:rPr>
        <w:t>、称号或</w:t>
      </w:r>
      <w:r>
        <w:rPr>
          <w:rFonts w:hint="eastAsia" w:ascii="仿宋" w:hAnsi="仿宋" w:eastAsia="仿宋" w:cs="仿宋"/>
          <w:b w:val="0"/>
          <w:bCs/>
          <w:color w:val="auto"/>
          <w:sz w:val="32"/>
          <w:szCs w:val="32"/>
          <w:highlight w:val="none"/>
          <w:u w:val="none"/>
        </w:rPr>
        <w:t>奖项的证书（章）、文件、公示信息等</w:t>
      </w:r>
      <w:r>
        <w:rPr>
          <w:rFonts w:hint="eastAsia" w:ascii="仿宋" w:hAnsi="仿宋" w:eastAsia="仿宋" w:cs="仿宋"/>
          <w:b w:val="0"/>
          <w:bCs/>
          <w:color w:val="auto"/>
          <w:sz w:val="32"/>
          <w:szCs w:val="32"/>
          <w:highlight w:val="none"/>
          <w:u w:val="none"/>
          <w:lang w:eastAsia="zh-CN"/>
        </w:rPr>
        <w:t>佐证材料</w:t>
      </w:r>
      <w:r>
        <w:rPr>
          <w:rFonts w:hint="eastAsia" w:ascii="仿宋" w:hAnsi="仿宋" w:eastAsia="仿宋" w:cs="仿宋"/>
          <w:b w:val="0"/>
          <w:bCs/>
          <w:color w:val="auto"/>
          <w:sz w:val="32"/>
          <w:szCs w:val="32"/>
          <w:highlight w:val="none"/>
          <w:u w:val="none"/>
        </w:rPr>
        <w:t>；</w:t>
      </w:r>
    </w:p>
    <w:p w14:paraId="518AFAB5">
      <w:pPr>
        <w:keepNext w:val="0"/>
        <w:keepLines w:val="0"/>
        <w:pageBreakBefore w:val="0"/>
        <w:kinsoku/>
        <w:wordWrap/>
        <w:overflowPunct/>
        <w:autoSpaceDE/>
        <w:autoSpaceDN/>
        <w:bidi w:val="0"/>
        <w:adjustRightInd/>
        <w:snapToGrid/>
        <w:spacing w:line="240" w:lineRule="auto"/>
        <w:ind w:left="0" w:leftChars="0" w:right="0" w:firstLine="645"/>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5.人才获得（或未获得）党</w:t>
      </w:r>
      <w:r>
        <w:rPr>
          <w:rFonts w:hint="eastAsia" w:ascii="仿宋" w:hAnsi="仿宋" w:eastAsia="仿宋" w:cs="仿宋"/>
          <w:b w:val="0"/>
          <w:bCs/>
          <w:color w:val="auto"/>
          <w:sz w:val="32"/>
          <w:szCs w:val="32"/>
          <w:highlight w:val="none"/>
          <w:u w:val="none"/>
        </w:rPr>
        <w:t>中央、国务院</w:t>
      </w:r>
      <w:r>
        <w:rPr>
          <w:rFonts w:hint="eastAsia" w:ascii="仿宋" w:hAnsi="仿宋" w:eastAsia="仿宋" w:cs="仿宋"/>
          <w:b w:val="0"/>
          <w:bCs/>
          <w:color w:val="auto"/>
          <w:sz w:val="32"/>
          <w:szCs w:val="32"/>
          <w:highlight w:val="none"/>
          <w:u w:val="none"/>
          <w:lang w:eastAsia="zh-CN"/>
        </w:rPr>
        <w:t>、国家部委等给予</w:t>
      </w:r>
      <w:r>
        <w:rPr>
          <w:rFonts w:hint="eastAsia" w:ascii="仿宋" w:hAnsi="仿宋" w:eastAsia="仿宋" w:cs="仿宋"/>
          <w:b w:val="0"/>
          <w:bCs/>
          <w:color w:val="auto"/>
          <w:sz w:val="32"/>
          <w:szCs w:val="32"/>
          <w:highlight w:val="none"/>
          <w:u w:val="none"/>
          <w:lang w:val="en-US" w:eastAsia="zh-CN"/>
        </w:rPr>
        <w:t>奖励资金的佐证材料；</w:t>
      </w:r>
    </w:p>
    <w:p w14:paraId="233443A5">
      <w:pPr>
        <w:pStyle w:val="2"/>
        <w:ind w:left="0" w:leftChars="0"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提供</w:t>
      </w:r>
      <w:r>
        <w:rPr>
          <w:rFonts w:hint="eastAsia" w:ascii="仿宋" w:hAnsi="仿宋" w:eastAsia="仿宋" w:cs="仿宋"/>
          <w:color w:val="auto"/>
          <w:sz w:val="32"/>
          <w:szCs w:val="32"/>
          <w:lang w:eastAsia="zh-CN"/>
        </w:rPr>
        <w:t>公安部门出具的“无犯罪记录证明”；</w:t>
      </w:r>
    </w:p>
    <w:p w14:paraId="78952D59">
      <w:pPr>
        <w:pStyle w:val="2"/>
        <w:ind w:left="0" w:leftChars="0"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7.提供本单位纪检部门或上级主管部门出具的“无违法违纪被调查和失信行为”证明。</w:t>
      </w:r>
    </w:p>
    <w:p w14:paraId="4BB6933C">
      <w:pPr>
        <w:keepNext w:val="0"/>
        <w:keepLines w:val="0"/>
        <w:pageBreakBefore w:val="0"/>
        <w:kinsoku/>
        <w:wordWrap/>
        <w:overflowPunct/>
        <w:autoSpaceDE/>
        <w:autoSpaceDN/>
        <w:bidi w:val="0"/>
        <w:adjustRightInd/>
        <w:snapToGrid/>
        <w:spacing w:line="240" w:lineRule="auto"/>
        <w:ind w:left="0" w:leftChars="0" w:right="0" w:firstLine="645"/>
        <w:rPr>
          <w:rFonts w:hint="eastAsia" w:ascii="仿宋" w:hAnsi="仿宋" w:eastAsia="仿宋" w:cs="仿宋"/>
          <w:b w:val="0"/>
          <w:bCs/>
          <w:color w:val="auto"/>
          <w:sz w:val="32"/>
          <w:szCs w:val="32"/>
          <w:highlight w:val="none"/>
          <w:u w:val="none"/>
          <w:lang w:val="en-US" w:eastAsia="zh-CN"/>
        </w:rPr>
      </w:pPr>
      <w:r>
        <w:rPr>
          <w:rFonts w:hint="eastAsia" w:ascii="方正楷体_GBK" w:hAnsi="方正楷体_GBK" w:eastAsia="方正楷体_GBK" w:cs="方正楷体_GBK"/>
          <w:b w:val="0"/>
          <w:bCs/>
          <w:color w:val="auto"/>
          <w:sz w:val="32"/>
          <w:szCs w:val="32"/>
          <w:highlight w:val="none"/>
          <w:u w:val="none"/>
          <w:lang w:val="en-US" w:eastAsia="zh-CN"/>
        </w:rPr>
        <w:t>（二）个性材料：</w:t>
      </w:r>
    </w:p>
    <w:p w14:paraId="6E1FDD4B">
      <w:pPr>
        <w:pStyle w:val="2"/>
        <w:spacing w:line="240" w:lineRule="auto"/>
        <w:ind w:left="0" w:leftChars="0" w:firstLine="640" w:firstLineChars="0"/>
        <w:rPr>
          <w:rFonts w:hint="eastAsia" w:ascii="仿宋" w:hAnsi="仿宋" w:eastAsia="仿宋" w:cs="仿宋"/>
          <w:color w:val="auto"/>
          <w:kern w:val="2"/>
          <w:sz w:val="32"/>
          <w:szCs w:val="32"/>
          <w:lang w:val="en-US" w:eastAsia="zh-CN" w:bidi="ar-SA"/>
        </w:rPr>
      </w:pPr>
      <w:r>
        <w:rPr>
          <w:rFonts w:hint="eastAsia" w:ascii="仿宋" w:hAnsi="仿宋" w:eastAsia="仿宋" w:cs="仿宋"/>
          <w:b w:val="0"/>
          <w:bCs/>
          <w:color w:val="auto"/>
          <w:sz w:val="32"/>
          <w:szCs w:val="32"/>
          <w:highlight w:val="none"/>
          <w:u w:val="none"/>
          <w:lang w:val="en-US" w:eastAsia="zh-CN"/>
        </w:rPr>
        <w:t>1.人才在</w:t>
      </w:r>
      <w:r>
        <w:rPr>
          <w:rFonts w:hint="eastAsia" w:ascii="仿宋" w:hAnsi="仿宋" w:eastAsia="仿宋" w:cs="仿宋"/>
          <w:color w:val="auto"/>
          <w:kern w:val="2"/>
          <w:sz w:val="32"/>
          <w:szCs w:val="32"/>
          <w:lang w:val="en-US" w:eastAsia="zh-CN" w:bidi="ar-SA"/>
        </w:rPr>
        <w:t>长春市创办企业的，应提供以下佐证材料：</w:t>
      </w:r>
    </w:p>
    <w:p w14:paraId="4DF9D84B">
      <w:pPr>
        <w:pStyle w:val="2"/>
        <w:spacing w:line="240" w:lineRule="auto"/>
        <w:ind w:left="0" w:leftChars="0" w:firstLine="640" w:firstLineChars="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①企业营业执照复印件;</w:t>
      </w:r>
    </w:p>
    <w:p w14:paraId="3A467D64">
      <w:pPr>
        <w:pStyle w:val="2"/>
        <w:spacing w:line="240" w:lineRule="auto"/>
        <w:ind w:left="0" w:leftChars="0" w:firstLine="640" w:firstLineChars="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②企业纳税证明；</w:t>
      </w:r>
    </w:p>
    <w:p w14:paraId="7003B1D6">
      <w:pPr>
        <w:pStyle w:val="2"/>
        <w:spacing w:line="240" w:lineRule="auto"/>
        <w:ind w:left="0" w:leftChars="0" w:firstLine="640" w:firstLineChars="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③人才投资协议、人才参股协议或合伙协议等，能够佐证人才与企业权责关系的佐证材料。</w:t>
      </w:r>
    </w:p>
    <w:p w14:paraId="35B29197">
      <w:pPr>
        <w:keepNext w:val="0"/>
        <w:keepLines w:val="0"/>
        <w:pageBreakBefore w:val="0"/>
        <w:kinsoku/>
        <w:wordWrap/>
        <w:overflowPunct/>
        <w:autoSpaceDE/>
        <w:autoSpaceDN/>
        <w:bidi w:val="0"/>
        <w:adjustRightInd/>
        <w:snapToGrid/>
        <w:spacing w:line="240" w:lineRule="auto"/>
        <w:ind w:left="0" w:leftChars="0" w:right="0" w:firstLine="645"/>
        <w:rPr>
          <w:rFonts w:hint="default" w:ascii="Times New Roman" w:hAnsi="Times New Roman" w:eastAsia="仿宋_GB2312" w:cs="Times New Roman"/>
          <w:b w:val="0"/>
          <w:bCs/>
          <w:color w:val="auto"/>
          <w:sz w:val="32"/>
          <w:szCs w:val="32"/>
          <w:highlight w:val="none"/>
          <w:u w:val="none"/>
        </w:rPr>
      </w:pPr>
      <w:r>
        <w:rPr>
          <w:rFonts w:hint="eastAsia" w:ascii="仿宋" w:hAnsi="仿宋" w:eastAsia="仿宋" w:cs="仿宋"/>
          <w:b w:val="0"/>
          <w:bCs/>
          <w:color w:val="auto"/>
          <w:sz w:val="32"/>
          <w:szCs w:val="32"/>
          <w:highlight w:val="none"/>
          <w:u w:val="none"/>
          <w:lang w:val="en-US" w:eastAsia="zh-CN"/>
        </w:rPr>
        <w:t>2.人才在</w:t>
      </w:r>
      <w:r>
        <w:rPr>
          <w:rFonts w:hint="eastAsia" w:ascii="仿宋" w:hAnsi="仿宋" w:eastAsia="仿宋" w:cs="仿宋"/>
          <w:color w:val="auto"/>
          <w:kern w:val="2"/>
          <w:sz w:val="32"/>
          <w:szCs w:val="32"/>
          <w:lang w:val="en-US" w:eastAsia="zh-CN" w:bidi="ar-SA"/>
        </w:rPr>
        <w:t>长春市进行科技成果转化（转让）的，应提供</w:t>
      </w:r>
      <w:r>
        <w:rPr>
          <w:rFonts w:hint="eastAsia" w:ascii="仿宋" w:hAnsi="仿宋" w:eastAsia="仿宋" w:cs="仿宋"/>
          <w:b w:val="0"/>
          <w:bCs/>
          <w:color w:val="auto"/>
          <w:sz w:val="32"/>
          <w:szCs w:val="32"/>
          <w:highlight w:val="none"/>
          <w:u w:val="none"/>
          <w:lang w:val="en-US" w:eastAsia="zh-CN"/>
        </w:rPr>
        <w:t>科技成果转化（转让）协议、科技成果转化（转让）人才收益凭证等，能够证明科技成果已经实际转化（转让）的相关佐证材料。</w:t>
      </w:r>
    </w:p>
    <w:p w14:paraId="0A3D5404">
      <w:pPr>
        <w:pStyle w:val="2"/>
        <w:ind w:left="0" w:leftChars="0" w:firstLine="0" w:firstLineChars="0"/>
        <w:rPr>
          <w:rFonts w:hint="eastAsia" w:ascii="仿宋" w:hAnsi="仿宋" w:eastAsia="仿宋" w:cs="仿宋"/>
          <w:b w:val="0"/>
          <w:bCs/>
          <w:color w:val="auto"/>
          <w:sz w:val="32"/>
          <w:szCs w:val="32"/>
          <w:highlight w:val="none"/>
          <w:u w:val="none"/>
          <w:lang w:val="en-US" w:eastAsia="zh-CN"/>
        </w:rPr>
      </w:pPr>
      <w:r>
        <w:rPr>
          <w:rFonts w:hint="eastAsia" w:ascii="Times New Roman" w:hAnsi="Times New Roman" w:eastAsia="仿宋_GB2312" w:cs="Times New Roman"/>
          <w:b w:val="0"/>
          <w:bCs/>
          <w:color w:val="auto"/>
          <w:sz w:val="32"/>
          <w:szCs w:val="32"/>
          <w:highlight w:val="none"/>
          <w:u w:val="none"/>
          <w:lang w:val="en-US" w:eastAsia="zh-CN"/>
        </w:rPr>
        <w:t xml:space="preserve">   </w:t>
      </w:r>
      <w:r>
        <w:rPr>
          <w:rFonts w:hint="eastAsia" w:ascii="仿宋" w:hAnsi="仿宋" w:eastAsia="仿宋" w:cs="仿宋"/>
          <w:b w:val="0"/>
          <w:bCs/>
          <w:color w:val="auto"/>
          <w:sz w:val="32"/>
          <w:szCs w:val="32"/>
          <w:highlight w:val="none"/>
          <w:u w:val="none"/>
          <w:lang w:val="en-US" w:eastAsia="zh-CN"/>
        </w:rPr>
        <w:t xml:space="preserve"> 3.人才与企业建立</w:t>
      </w:r>
      <w:r>
        <w:rPr>
          <w:rFonts w:hint="eastAsia" w:ascii="仿宋" w:hAnsi="仿宋" w:eastAsia="仿宋" w:cs="仿宋"/>
          <w:color w:val="auto"/>
          <w:kern w:val="2"/>
          <w:sz w:val="32"/>
          <w:szCs w:val="32"/>
          <w:lang w:val="en-US" w:eastAsia="zh-CN" w:bidi="ar-SA"/>
        </w:rPr>
        <w:t>科研、技术</w:t>
      </w:r>
      <w:r>
        <w:rPr>
          <w:rFonts w:hint="eastAsia" w:ascii="仿宋" w:hAnsi="仿宋" w:eastAsia="仿宋" w:cs="仿宋"/>
          <w:b w:val="0"/>
          <w:bCs/>
          <w:color w:val="auto"/>
          <w:sz w:val="32"/>
          <w:szCs w:val="32"/>
          <w:highlight w:val="none"/>
          <w:u w:val="none"/>
          <w:lang w:val="en-US" w:eastAsia="zh-CN"/>
        </w:rPr>
        <w:t>合作关系的，应提供建立合作关系的协议、人才获得合作收益的凭证、人才参与研发工作等相关佐证材料。</w:t>
      </w:r>
    </w:p>
    <w:p w14:paraId="51C6BDC4">
      <w:pPr>
        <w:pStyle w:val="2"/>
        <w:ind w:left="0" w:leftChars="0" w:firstLine="640"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4.人才在企业“人才飞地”工作的，应提供申报人参与科技成果研究且科技成果在我市转化的相关佐证材料。</w:t>
      </w:r>
    </w:p>
    <w:p w14:paraId="141BD102">
      <w:pPr>
        <w:pStyle w:val="2"/>
        <w:keepNext w:val="0"/>
        <w:keepLines w:val="0"/>
        <w:pageBreakBefore w:val="0"/>
        <w:widowControl w:val="0"/>
        <w:kinsoku/>
        <w:wordWrap/>
        <w:overflowPunct/>
        <w:topLinePunct w:val="0"/>
        <w:autoSpaceDE/>
        <w:autoSpaceDN/>
        <w:bidi w:val="0"/>
        <w:adjustRightInd/>
        <w:snapToGrid/>
        <w:spacing w:after="0"/>
        <w:ind w:left="0" w:leftChars="0" w:firstLine="640" w:firstLineChars="0"/>
        <w:textAlignment w:val="auto"/>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5.柔性引进的人才，应提供柔性引进协议，用人单位支付人才劳动报酬相关凭证，人才参与用人单位工作的相关佐证等材料。</w:t>
      </w:r>
    </w:p>
    <w:p w14:paraId="40806978">
      <w:pPr>
        <w:pStyle w:val="2"/>
        <w:keepNext w:val="0"/>
        <w:keepLines w:val="0"/>
        <w:pageBreakBefore w:val="0"/>
        <w:widowControl w:val="0"/>
        <w:kinsoku/>
        <w:wordWrap/>
        <w:overflowPunct/>
        <w:topLinePunct w:val="0"/>
        <w:autoSpaceDE/>
        <w:autoSpaceDN/>
        <w:bidi w:val="0"/>
        <w:adjustRightInd/>
        <w:snapToGrid/>
        <w:spacing w:after="0"/>
        <w:ind w:left="0" w:leftChars="0" w:firstLine="640" w:firstLineChars="0"/>
        <w:textAlignment w:val="auto"/>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val="0"/>
          <w:bCs/>
          <w:color w:val="auto"/>
          <w:sz w:val="32"/>
          <w:szCs w:val="32"/>
          <w:highlight w:val="none"/>
          <w:u w:val="none"/>
          <w:lang w:val="en-US" w:eastAsia="zh-CN"/>
        </w:rPr>
        <w:t>6.已退休人才，应提供在获表彰奖励时未办理退休的相关佐证材料。</w:t>
      </w:r>
    </w:p>
    <w:p w14:paraId="23293ECF">
      <w:pPr>
        <w:bidi w:val="0"/>
        <w:ind w:firstLine="643" w:firstLineChars="200"/>
        <w:rPr>
          <w:rFonts w:hint="eastAsia" w:ascii="仿宋" w:hAnsi="仿宋" w:eastAsia="仿宋" w:cs="仿宋"/>
          <w:b w:val="0"/>
          <w:bCs/>
          <w:color w:val="auto"/>
          <w:sz w:val="32"/>
          <w:szCs w:val="32"/>
          <w:highlight w:val="none"/>
          <w:u w:val="none"/>
          <w:lang w:val="en-US" w:eastAsia="zh-CN"/>
        </w:rPr>
      </w:pPr>
      <w:r>
        <w:rPr>
          <w:rFonts w:hint="eastAsia" w:ascii="仿宋" w:hAnsi="仿宋" w:eastAsia="仿宋" w:cs="仿宋"/>
          <w:b/>
          <w:bCs/>
          <w:color w:val="auto"/>
          <w:sz w:val="32"/>
          <w:szCs w:val="32"/>
          <w:lang w:val="en-US" w:eastAsia="zh-CN"/>
        </w:rPr>
        <w:t>注：</w:t>
      </w:r>
      <w:r>
        <w:rPr>
          <w:rFonts w:hint="eastAsia" w:ascii="仿宋" w:hAnsi="仿宋" w:eastAsia="仿宋" w:cs="仿宋"/>
          <w:color w:val="auto"/>
          <w:sz w:val="32"/>
          <w:szCs w:val="32"/>
          <w:lang w:val="en-US" w:eastAsia="zh-CN"/>
        </w:rPr>
        <w:t>涉密材料应做好脱密处理，</w:t>
      </w:r>
      <w:r>
        <w:rPr>
          <w:rFonts w:hint="eastAsia" w:ascii="仿宋" w:hAnsi="仿宋" w:eastAsia="仿宋" w:cs="仿宋"/>
          <w:color w:val="auto"/>
          <w:sz w:val="32"/>
          <w:szCs w:val="32"/>
        </w:rPr>
        <w:t>外文证明材料需同时提供中文翻译件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每个人的</w:t>
      </w:r>
      <w:r>
        <w:rPr>
          <w:rFonts w:hint="eastAsia" w:ascii="仿宋" w:hAnsi="仿宋" w:eastAsia="仿宋" w:cs="仿宋"/>
          <w:color w:val="auto"/>
          <w:sz w:val="32"/>
          <w:szCs w:val="32"/>
          <w:lang w:eastAsia="zh-CN"/>
        </w:rPr>
        <w:t>申报材料提供</w:t>
      </w:r>
      <w:r>
        <w:rPr>
          <w:rFonts w:hint="eastAsia" w:ascii="仿宋" w:hAnsi="仿宋" w:eastAsia="仿宋" w:cs="仿宋"/>
          <w:color w:val="auto"/>
          <w:sz w:val="32"/>
          <w:szCs w:val="32"/>
          <w:lang w:val="en-US" w:eastAsia="zh-CN"/>
        </w:rPr>
        <w:t>1份，单独装入塑料文件袋</w:t>
      </w:r>
      <w:r>
        <w:rPr>
          <w:rFonts w:hint="eastAsia" w:ascii="仿宋" w:hAnsi="仿宋" w:eastAsia="仿宋" w:cs="仿宋"/>
          <w:color w:val="auto"/>
          <w:sz w:val="32"/>
          <w:szCs w:val="32"/>
          <w:lang w:eastAsia="zh-CN"/>
        </w:rPr>
        <w:t>。其中，附件</w:t>
      </w:r>
      <w:r>
        <w:rPr>
          <w:rFonts w:hint="eastAsia" w:ascii="仿宋" w:hAnsi="仿宋" w:eastAsia="仿宋" w:cs="仿宋"/>
          <w:color w:val="auto"/>
          <w:sz w:val="32"/>
          <w:szCs w:val="32"/>
          <w:lang w:val="en-US" w:eastAsia="zh-CN"/>
        </w:rPr>
        <w:t>应提供原格式电子版；其他材料提供PDF扫描文件，每个人单独建档排序。</w:t>
      </w:r>
    </w:p>
    <w:p w14:paraId="0116782E">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640" w:firstLineChars="200"/>
        <w:textAlignment w:val="auto"/>
        <w:rPr>
          <w:rFonts w:hint="eastAsia" w:ascii="黑体" w:hAnsi="黑体" w:eastAsia="黑体" w:cs="黑体"/>
          <w:b w:val="0"/>
          <w:bCs/>
          <w:color w:val="auto"/>
          <w:sz w:val="32"/>
          <w:szCs w:val="32"/>
          <w:highlight w:val="none"/>
          <w:u w:val="none"/>
          <w:lang w:eastAsia="zh-CN"/>
        </w:rPr>
      </w:pPr>
      <w:r>
        <w:rPr>
          <w:rFonts w:hint="eastAsia" w:ascii="黑体" w:hAnsi="黑体" w:eastAsia="黑体" w:cs="黑体"/>
          <w:b w:val="0"/>
          <w:bCs/>
          <w:color w:val="auto"/>
          <w:sz w:val="32"/>
          <w:szCs w:val="32"/>
          <w:highlight w:val="none"/>
          <w:u w:val="none"/>
          <w:lang w:eastAsia="zh-CN"/>
        </w:rPr>
        <w:t>六、申报流程</w:t>
      </w:r>
    </w:p>
    <w:p w14:paraId="26B785C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color w:val="auto"/>
          <w:lang w:eastAsia="zh-CN"/>
        </w:rPr>
      </w:pPr>
      <w:r>
        <w:rPr>
          <w:rFonts w:hint="eastAsia" w:ascii="楷体" w:hAnsi="楷体" w:eastAsia="楷体" w:cs="楷体"/>
          <w:b w:val="0"/>
          <w:bCs w:val="0"/>
          <w:color w:val="auto"/>
          <w:sz w:val="32"/>
          <w:szCs w:val="32"/>
          <w:lang w:val="en-US" w:eastAsia="zh-CN"/>
        </w:rPr>
        <w:t>1.组织</w:t>
      </w:r>
      <w:r>
        <w:rPr>
          <w:rFonts w:hint="eastAsia" w:ascii="楷体" w:hAnsi="楷体" w:eastAsia="楷体" w:cs="楷体"/>
          <w:b w:val="0"/>
          <w:bCs w:val="0"/>
          <w:color w:val="auto"/>
          <w:sz w:val="32"/>
          <w:szCs w:val="32"/>
        </w:rPr>
        <w:t>申报</w:t>
      </w:r>
      <w:r>
        <w:rPr>
          <w:rFonts w:hint="eastAsia" w:ascii="楷体" w:hAnsi="楷体" w:eastAsia="楷体" w:cs="楷体"/>
          <w:b w:val="0"/>
          <w:bCs w:val="0"/>
          <w:color w:val="auto"/>
          <w:sz w:val="32"/>
          <w:szCs w:val="32"/>
          <w:lang w:eastAsia="zh-CN"/>
        </w:rPr>
        <w:t>：</w:t>
      </w:r>
      <w:r>
        <w:rPr>
          <w:rFonts w:hint="eastAsia" w:ascii="仿宋" w:hAnsi="仿宋" w:eastAsia="仿宋" w:cs="仿宋"/>
          <w:color w:val="auto"/>
          <w:sz w:val="32"/>
          <w:szCs w:val="32"/>
          <w:lang w:eastAsia="zh-CN"/>
        </w:rPr>
        <w:t>用人单位应按照通知要求，组织符合条件的人才准备申报材料，报</w:t>
      </w:r>
      <w:r>
        <w:rPr>
          <w:rFonts w:hint="default" w:ascii="仿宋" w:hAnsi="仿宋" w:eastAsia="仿宋" w:cs="仿宋"/>
          <w:color w:val="auto"/>
          <w:sz w:val="32"/>
          <w:szCs w:val="32"/>
          <w:lang w:val="en" w:eastAsia="zh-CN"/>
        </w:rPr>
        <w:t>县（市）区和开发区人社部门或市直机关主管部门</w:t>
      </w:r>
      <w:r>
        <w:rPr>
          <w:rFonts w:hint="eastAsia" w:ascii="仿宋" w:hAnsi="仿宋" w:eastAsia="仿宋" w:cs="仿宋"/>
          <w:color w:val="auto"/>
          <w:sz w:val="32"/>
          <w:szCs w:val="32"/>
          <w:lang w:val="en" w:eastAsia="zh-CN"/>
        </w:rPr>
        <w:t>初审。</w:t>
      </w:r>
      <w:r>
        <w:rPr>
          <w:rFonts w:hint="eastAsia" w:ascii="仿宋" w:hAnsi="仿宋" w:eastAsia="仿宋" w:cs="仿宋"/>
          <w:color w:val="auto"/>
          <w:sz w:val="32"/>
          <w:szCs w:val="32"/>
          <w:lang w:eastAsia="zh-CN"/>
        </w:rPr>
        <w:t>申报工作应由用人单位统一组织，原则上不接受个人申报。</w:t>
      </w:r>
    </w:p>
    <w:p w14:paraId="1A71B678">
      <w:pPr>
        <w:tabs>
          <w:tab w:val="center" w:pos="4476"/>
        </w:tabs>
        <w:spacing w:line="570" w:lineRule="exact"/>
        <w:ind w:firstLine="640" w:firstLineChars="200"/>
        <w:rPr>
          <w:rFonts w:hint="eastAsia" w:ascii="仿宋" w:hAnsi="仿宋" w:eastAsia="仿宋" w:cs="仿宋"/>
          <w:color w:val="auto"/>
          <w:sz w:val="32"/>
          <w:szCs w:val="32"/>
          <w:lang w:eastAsia="zh-CN"/>
        </w:rPr>
      </w:pPr>
      <w:r>
        <w:rPr>
          <w:rFonts w:hint="eastAsia" w:ascii="楷体" w:hAnsi="楷体" w:eastAsia="楷体" w:cs="楷体"/>
          <w:color w:val="auto"/>
          <w:sz w:val="32"/>
          <w:szCs w:val="32"/>
          <w:lang w:val="en-US" w:eastAsia="zh-CN"/>
        </w:rPr>
        <w:t>2.初审推荐</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en" w:eastAsia="zh-CN"/>
        </w:rPr>
        <w:t>县（市）区和开发区人社部门或市直机关主管部门</w:t>
      </w:r>
      <w:r>
        <w:rPr>
          <w:rFonts w:hint="eastAsia" w:ascii="仿宋" w:hAnsi="仿宋" w:eastAsia="仿宋" w:cs="仿宋"/>
          <w:color w:val="auto"/>
          <w:sz w:val="32"/>
          <w:szCs w:val="32"/>
          <w:lang w:val="en" w:eastAsia="zh-CN"/>
        </w:rPr>
        <w:t>负责</w:t>
      </w:r>
      <w:r>
        <w:rPr>
          <w:rFonts w:hint="eastAsia" w:ascii="仿宋" w:hAnsi="仿宋" w:eastAsia="仿宋" w:cs="仿宋"/>
          <w:color w:val="auto"/>
          <w:sz w:val="32"/>
          <w:szCs w:val="32"/>
          <w:lang w:eastAsia="zh-CN"/>
        </w:rPr>
        <w:t>对用人单位提交的申报材料进行初审，不符合申报条件的应予以退回。初审通过后，以初审单位名义将推荐人才名单汇总表和相关材料报市人社局复审。</w:t>
      </w:r>
    </w:p>
    <w:p w14:paraId="38688F98">
      <w:pPr>
        <w:pStyle w:val="2"/>
        <w:ind w:left="0" w:leftChars="0" w:firstLine="640" w:firstLineChars="0"/>
        <w:rPr>
          <w:rFonts w:hint="eastAsia" w:ascii="仿宋" w:hAnsi="仿宋" w:eastAsia="仿宋" w:cs="仿宋"/>
          <w:color w:val="auto"/>
          <w:sz w:val="32"/>
          <w:szCs w:val="32"/>
          <w:lang w:val="en" w:eastAsia="zh-CN"/>
        </w:rPr>
      </w:pPr>
      <w:r>
        <w:rPr>
          <w:rFonts w:hint="eastAsia" w:ascii="楷体" w:hAnsi="楷体" w:eastAsia="楷体" w:cs="楷体"/>
          <w:color w:val="auto"/>
          <w:kern w:val="0"/>
          <w:sz w:val="32"/>
          <w:szCs w:val="32"/>
          <w:shd w:val="clear" w:color="auto" w:fill="FFFFFF"/>
          <w:lang w:val="en-US" w:eastAsia="zh-CN"/>
        </w:rPr>
        <w:t>3.复审公示</w:t>
      </w:r>
      <w:r>
        <w:rPr>
          <w:rFonts w:hint="eastAsia" w:ascii="仿宋" w:hAnsi="仿宋" w:eastAsia="仿宋" w:cs="仿宋"/>
          <w:color w:val="auto"/>
          <w:kern w:val="0"/>
          <w:sz w:val="32"/>
          <w:szCs w:val="32"/>
          <w:shd w:val="clear" w:color="auto" w:fill="FFFFFF"/>
          <w:lang w:val="en-US" w:eastAsia="zh-CN"/>
        </w:rPr>
        <w:t>。市人社局负责对</w:t>
      </w:r>
      <w:r>
        <w:rPr>
          <w:rFonts w:hint="eastAsia" w:ascii="仿宋" w:hAnsi="仿宋" w:eastAsia="仿宋" w:cs="仿宋"/>
          <w:color w:val="auto"/>
          <w:sz w:val="32"/>
          <w:szCs w:val="32"/>
          <w:lang w:val="en" w:eastAsia="zh-CN"/>
        </w:rPr>
        <w:t>初审推荐的人才和申报材料进行复审，复审通过后在</w:t>
      </w:r>
      <w:r>
        <w:rPr>
          <w:rFonts w:hint="eastAsia" w:ascii="仿宋" w:hAnsi="仿宋" w:eastAsia="仿宋" w:cs="仿宋"/>
          <w:color w:val="auto"/>
          <w:kern w:val="0"/>
          <w:sz w:val="32"/>
          <w:szCs w:val="32"/>
          <w:shd w:val="clear" w:color="auto" w:fill="FFFFFF"/>
          <w:lang w:val="en-US" w:eastAsia="zh-CN"/>
        </w:rPr>
        <w:t>市人社局官方网站进行公示，公示期为5个工作日。</w:t>
      </w:r>
    </w:p>
    <w:p w14:paraId="286873D1">
      <w:pPr>
        <w:bidi w:val="0"/>
        <w:ind w:firstLine="640" w:firstLineChars="200"/>
        <w:rPr>
          <w:rFonts w:hint="eastAsia" w:ascii="仿宋" w:hAnsi="仿宋" w:eastAsia="仿宋" w:cs="仿宋"/>
          <w:color w:val="auto"/>
          <w:sz w:val="32"/>
          <w:szCs w:val="32"/>
        </w:rPr>
      </w:pPr>
      <w:r>
        <w:rPr>
          <w:rFonts w:hint="eastAsia" w:ascii="楷体" w:hAnsi="楷体" w:eastAsia="楷体" w:cs="楷体"/>
          <w:b w:val="0"/>
          <w:bCs w:val="0"/>
          <w:color w:val="auto"/>
          <w:sz w:val="32"/>
          <w:szCs w:val="32"/>
          <w:lang w:val="en-US" w:eastAsia="zh-CN"/>
        </w:rPr>
        <w:t>4.</w:t>
      </w:r>
      <w:r>
        <w:rPr>
          <w:rFonts w:hint="eastAsia" w:ascii="楷体" w:hAnsi="楷体" w:eastAsia="楷体" w:cs="楷体"/>
          <w:b w:val="0"/>
          <w:bCs w:val="0"/>
          <w:color w:val="auto"/>
          <w:sz w:val="32"/>
          <w:szCs w:val="32"/>
          <w:lang w:eastAsia="zh-CN"/>
        </w:rPr>
        <w:t>备案</w:t>
      </w:r>
      <w:r>
        <w:rPr>
          <w:rFonts w:hint="eastAsia" w:ascii="楷体" w:hAnsi="楷体" w:eastAsia="楷体" w:cs="楷体"/>
          <w:b w:val="0"/>
          <w:bCs w:val="0"/>
          <w:color w:val="auto"/>
          <w:sz w:val="32"/>
          <w:szCs w:val="32"/>
          <w:lang w:val="en-US" w:eastAsia="zh-CN"/>
        </w:rPr>
        <w:t>监督</w:t>
      </w:r>
      <w:r>
        <w:rPr>
          <w:rFonts w:hint="eastAsia" w:ascii="楷体" w:hAnsi="楷体" w:eastAsia="楷体" w:cs="楷体"/>
          <w:b w:val="0"/>
          <w:bCs w:val="0"/>
          <w:color w:val="auto"/>
          <w:sz w:val="32"/>
          <w:szCs w:val="32"/>
        </w:rPr>
        <w:t>。</w:t>
      </w:r>
      <w:r>
        <w:rPr>
          <w:rFonts w:hint="eastAsia" w:ascii="仿宋" w:hAnsi="仿宋" w:eastAsia="仿宋" w:cs="仿宋"/>
          <w:b w:val="0"/>
          <w:bCs w:val="0"/>
          <w:color w:val="auto"/>
          <w:sz w:val="32"/>
          <w:szCs w:val="32"/>
          <w:lang w:eastAsia="zh-CN"/>
        </w:rPr>
        <w:t>经市人社局审核通过的奖励人员名单，应按程序报市委人才</w:t>
      </w:r>
      <w:r>
        <w:rPr>
          <w:rFonts w:hint="eastAsia" w:ascii="仿宋" w:hAnsi="仿宋" w:eastAsia="仿宋" w:cs="仿宋"/>
          <w:color w:val="auto"/>
          <w:sz w:val="32"/>
          <w:szCs w:val="32"/>
          <w:lang w:val="en" w:eastAsia="zh-CN"/>
        </w:rPr>
        <w:t>工作领导小组办公室备案，接受工作监督</w:t>
      </w:r>
      <w:r>
        <w:rPr>
          <w:rFonts w:hint="eastAsia" w:ascii="仿宋" w:hAnsi="仿宋" w:eastAsia="仿宋" w:cs="仿宋"/>
          <w:color w:val="auto"/>
          <w:sz w:val="32"/>
          <w:szCs w:val="32"/>
        </w:rPr>
        <w:t>。</w:t>
      </w:r>
    </w:p>
    <w:p w14:paraId="6CEC3959">
      <w:pPr>
        <w:bidi w:val="0"/>
        <w:ind w:firstLine="640" w:firstLineChars="200"/>
        <w:rPr>
          <w:rFonts w:hint="eastAsia" w:ascii="仿宋" w:hAnsi="仿宋" w:eastAsia="仿宋" w:cs="仿宋"/>
          <w:b/>
          <w:bCs/>
          <w:color w:val="auto"/>
          <w:sz w:val="32"/>
          <w:szCs w:val="32"/>
          <w:lang w:val="en-US" w:eastAsia="zh-CN"/>
        </w:rPr>
      </w:pPr>
      <w:r>
        <w:rPr>
          <w:rFonts w:hint="eastAsia" w:ascii="楷体" w:hAnsi="楷体" w:eastAsia="楷体" w:cs="楷体"/>
          <w:color w:val="auto"/>
          <w:sz w:val="32"/>
          <w:szCs w:val="32"/>
          <w:lang w:val="en-US" w:eastAsia="zh-CN"/>
        </w:rPr>
        <w:t>5.</w:t>
      </w:r>
      <w:r>
        <w:rPr>
          <w:rFonts w:hint="eastAsia" w:ascii="楷体" w:hAnsi="楷体" w:eastAsia="楷体" w:cs="楷体"/>
          <w:color w:val="auto"/>
          <w:sz w:val="32"/>
          <w:szCs w:val="32"/>
          <w:lang w:val="en" w:eastAsia="zh-CN"/>
        </w:rPr>
        <w:t>资金兑现。</w:t>
      </w:r>
      <w:r>
        <w:rPr>
          <w:rFonts w:hint="eastAsia" w:ascii="仿宋" w:hAnsi="仿宋" w:eastAsia="仿宋" w:cs="仿宋"/>
          <w:color w:val="auto"/>
          <w:sz w:val="32"/>
          <w:szCs w:val="32"/>
          <w:lang w:val="en" w:eastAsia="zh-CN"/>
        </w:rPr>
        <w:t>公示无异议后，由市人社局按程序将奖励资金一次性拨付到申请人个人银行帐户。</w:t>
      </w:r>
    </w:p>
    <w:p w14:paraId="3CE8E07B">
      <w:pPr>
        <w:spacing w:line="570" w:lineRule="exact"/>
        <w:ind w:firstLine="640" w:firstLineChars="20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七、</w:t>
      </w:r>
      <w:r>
        <w:rPr>
          <w:rFonts w:hint="eastAsia" w:ascii="黑体" w:hAnsi="黑体" w:eastAsia="黑体" w:cs="黑体"/>
          <w:b w:val="0"/>
          <w:bCs w:val="0"/>
          <w:color w:val="auto"/>
          <w:sz w:val="32"/>
          <w:szCs w:val="32"/>
        </w:rPr>
        <w:t>申报时间</w:t>
      </w:r>
    </w:p>
    <w:p w14:paraId="6690D4D7">
      <w:pPr>
        <w:spacing w:line="57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w:t>
      </w:r>
      <w:r>
        <w:rPr>
          <w:rFonts w:hint="default" w:ascii="仿宋" w:hAnsi="仿宋" w:eastAsia="仿宋" w:cs="仿宋"/>
          <w:color w:val="auto"/>
          <w:sz w:val="32"/>
          <w:szCs w:val="32"/>
          <w:lang w:val="en-US" w:eastAsia="zh-CN"/>
        </w:rPr>
        <w:t>5</w:t>
      </w:r>
      <w:r>
        <w:rPr>
          <w:rFonts w:hint="eastAsia" w:ascii="仿宋" w:hAnsi="仿宋" w:eastAsia="仿宋" w:cs="仿宋"/>
          <w:color w:val="auto"/>
          <w:sz w:val="32"/>
          <w:szCs w:val="32"/>
          <w:lang w:val="en-US" w:eastAsia="zh-CN"/>
        </w:rPr>
        <w:t>年</w:t>
      </w:r>
      <w:r>
        <w:rPr>
          <w:rFonts w:hint="default" w:ascii="仿宋" w:hAnsi="仿宋" w:eastAsia="仿宋" w:cs="仿宋"/>
          <w:color w:val="auto"/>
          <w:sz w:val="32"/>
          <w:szCs w:val="32"/>
          <w:lang w:val="en-US" w:eastAsia="zh-CN"/>
        </w:rPr>
        <w:t>10</w:t>
      </w:r>
      <w:r>
        <w:rPr>
          <w:rFonts w:hint="eastAsia" w:ascii="仿宋" w:hAnsi="仿宋" w:eastAsia="仿宋" w:cs="仿宋"/>
          <w:color w:val="auto"/>
          <w:sz w:val="32"/>
          <w:szCs w:val="32"/>
          <w:lang w:val="en-US" w:eastAsia="zh-CN"/>
        </w:rPr>
        <w:t>月2</w:t>
      </w:r>
      <w:r>
        <w:rPr>
          <w:rFonts w:hint="default" w:ascii="仿宋" w:hAnsi="仿宋" w:eastAsia="仿宋" w:cs="仿宋"/>
          <w:color w:val="auto"/>
          <w:sz w:val="32"/>
          <w:szCs w:val="32"/>
          <w:lang w:val="en-US" w:eastAsia="zh-CN"/>
        </w:rPr>
        <w:t>7</w:t>
      </w:r>
      <w:r>
        <w:rPr>
          <w:rFonts w:hint="eastAsia" w:ascii="仿宋" w:hAnsi="仿宋" w:eastAsia="仿宋" w:cs="仿宋"/>
          <w:color w:val="auto"/>
          <w:sz w:val="32"/>
          <w:szCs w:val="32"/>
          <w:lang w:val="en-US" w:eastAsia="zh-CN"/>
        </w:rPr>
        <w:t>日至202</w:t>
      </w:r>
      <w:r>
        <w:rPr>
          <w:rFonts w:hint="default" w:ascii="仿宋" w:hAnsi="仿宋" w:eastAsia="仿宋" w:cs="仿宋"/>
          <w:color w:val="auto"/>
          <w:sz w:val="32"/>
          <w:szCs w:val="32"/>
          <w:lang w:val="en-US" w:eastAsia="zh-CN"/>
        </w:rPr>
        <w:t>5</w:t>
      </w:r>
      <w:r>
        <w:rPr>
          <w:rFonts w:hint="eastAsia" w:ascii="仿宋" w:hAnsi="仿宋" w:eastAsia="仿宋" w:cs="仿宋"/>
          <w:color w:val="auto"/>
          <w:sz w:val="32"/>
          <w:szCs w:val="32"/>
          <w:lang w:val="en-US" w:eastAsia="zh-CN"/>
        </w:rPr>
        <w:t>年1</w:t>
      </w:r>
      <w:r>
        <w:rPr>
          <w:rFonts w:hint="default" w:ascii="仿宋" w:hAnsi="仿宋" w:eastAsia="仿宋" w:cs="仿宋"/>
          <w:color w:val="auto"/>
          <w:sz w:val="32"/>
          <w:szCs w:val="32"/>
          <w:lang w:val="en-US" w:eastAsia="zh-CN"/>
        </w:rPr>
        <w:t>1</w:t>
      </w:r>
      <w:r>
        <w:rPr>
          <w:rFonts w:hint="eastAsia" w:ascii="仿宋" w:hAnsi="仿宋" w:eastAsia="仿宋" w:cs="仿宋"/>
          <w:color w:val="auto"/>
          <w:sz w:val="32"/>
          <w:szCs w:val="32"/>
          <w:lang w:val="en-US" w:eastAsia="zh-CN"/>
        </w:rPr>
        <w:t>月</w:t>
      </w:r>
      <w:r>
        <w:rPr>
          <w:rFonts w:hint="default" w:ascii="仿宋" w:hAnsi="仿宋" w:eastAsia="仿宋" w:cs="仿宋"/>
          <w:color w:val="auto"/>
          <w:sz w:val="32"/>
          <w:szCs w:val="32"/>
          <w:lang w:val="en-US" w:eastAsia="zh-CN"/>
        </w:rPr>
        <w:t>7</w:t>
      </w:r>
      <w:r>
        <w:rPr>
          <w:rFonts w:hint="eastAsia" w:ascii="仿宋" w:hAnsi="仿宋" w:eastAsia="仿宋" w:cs="仿宋"/>
          <w:color w:val="auto"/>
          <w:sz w:val="32"/>
          <w:szCs w:val="32"/>
          <w:lang w:val="en-US" w:eastAsia="zh-CN"/>
        </w:rPr>
        <w:t>日前报送至</w:t>
      </w:r>
      <w:r>
        <w:rPr>
          <w:rFonts w:hint="default" w:ascii="仿宋" w:hAnsi="仿宋" w:eastAsia="仿宋" w:cs="仿宋"/>
          <w:color w:val="auto"/>
          <w:sz w:val="32"/>
          <w:szCs w:val="32"/>
          <w:lang w:val="en" w:eastAsia="zh-CN"/>
        </w:rPr>
        <w:t>县（市）区和开发区人社部门或市直机关主管部门</w:t>
      </w:r>
      <w:r>
        <w:rPr>
          <w:rFonts w:hint="eastAsia" w:ascii="仿宋" w:hAnsi="仿宋" w:eastAsia="仿宋" w:cs="仿宋"/>
          <w:color w:val="auto"/>
          <w:sz w:val="32"/>
          <w:szCs w:val="32"/>
          <w:lang w:val="en" w:eastAsia="zh-CN"/>
        </w:rPr>
        <w:t>。</w:t>
      </w:r>
      <w:r>
        <w:rPr>
          <w:rFonts w:hint="eastAsia" w:ascii="仿宋" w:hAnsi="仿宋" w:eastAsia="仿宋" w:cs="仿宋"/>
          <w:color w:val="auto"/>
          <w:sz w:val="32"/>
          <w:szCs w:val="32"/>
          <w:lang w:val="en-US" w:eastAsia="zh-CN"/>
        </w:rPr>
        <w:t>202</w:t>
      </w:r>
      <w:r>
        <w:rPr>
          <w:rFonts w:hint="default" w:ascii="仿宋" w:hAnsi="仿宋" w:eastAsia="仿宋" w:cs="仿宋"/>
          <w:color w:val="auto"/>
          <w:sz w:val="32"/>
          <w:szCs w:val="32"/>
          <w:lang w:val="en-US" w:eastAsia="zh-CN"/>
        </w:rPr>
        <w:t>5</w:t>
      </w:r>
      <w:r>
        <w:rPr>
          <w:rFonts w:hint="eastAsia" w:ascii="仿宋" w:hAnsi="仿宋" w:eastAsia="仿宋" w:cs="仿宋"/>
          <w:color w:val="auto"/>
          <w:sz w:val="32"/>
          <w:szCs w:val="32"/>
          <w:lang w:val="en-US" w:eastAsia="zh-CN"/>
        </w:rPr>
        <w:t>年1</w:t>
      </w:r>
      <w:r>
        <w:rPr>
          <w:rFonts w:hint="default" w:ascii="仿宋" w:hAnsi="仿宋" w:eastAsia="仿宋" w:cs="仿宋"/>
          <w:color w:val="auto"/>
          <w:sz w:val="32"/>
          <w:szCs w:val="32"/>
          <w:lang w:val="en-US" w:eastAsia="zh-CN"/>
        </w:rPr>
        <w:t>1</w:t>
      </w:r>
      <w:r>
        <w:rPr>
          <w:rFonts w:hint="eastAsia" w:ascii="仿宋" w:hAnsi="仿宋" w:eastAsia="仿宋" w:cs="仿宋"/>
          <w:color w:val="auto"/>
          <w:sz w:val="32"/>
          <w:szCs w:val="32"/>
          <w:lang w:val="en-US" w:eastAsia="zh-CN"/>
        </w:rPr>
        <w:t>月10日</w:t>
      </w:r>
      <w:bookmarkStart w:id="4" w:name="_GoBack"/>
      <w:bookmarkEnd w:id="4"/>
      <w:r>
        <w:rPr>
          <w:rFonts w:hint="eastAsia" w:ascii="仿宋" w:hAnsi="仿宋" w:eastAsia="仿宋" w:cs="仿宋"/>
          <w:color w:val="auto"/>
          <w:sz w:val="32"/>
          <w:szCs w:val="32"/>
          <w:lang w:val="en-US" w:eastAsia="zh-CN"/>
        </w:rPr>
        <w:t>前报送至市人社局。</w:t>
      </w:r>
    </w:p>
    <w:p w14:paraId="7982A5AA">
      <w:pPr>
        <w:spacing w:line="570" w:lineRule="exact"/>
        <w:ind w:firstLine="640" w:firstLineChars="200"/>
        <w:rPr>
          <w:rFonts w:hint="eastAsia" w:eastAsia="黑体"/>
          <w:color w:val="auto"/>
          <w:sz w:val="32"/>
          <w:szCs w:val="32"/>
          <w:lang w:eastAsia="zh-CN"/>
        </w:rPr>
      </w:pPr>
      <w:r>
        <w:rPr>
          <w:rFonts w:hint="eastAsia" w:eastAsia="黑体"/>
          <w:color w:val="auto"/>
          <w:sz w:val="32"/>
          <w:szCs w:val="32"/>
          <w:lang w:eastAsia="zh-CN"/>
        </w:rPr>
        <w:t>八</w:t>
      </w:r>
      <w:r>
        <w:rPr>
          <w:rFonts w:hint="eastAsia" w:eastAsia="黑体"/>
          <w:color w:val="auto"/>
          <w:sz w:val="32"/>
          <w:szCs w:val="32"/>
        </w:rPr>
        <w:t>、受理</w:t>
      </w:r>
      <w:r>
        <w:rPr>
          <w:rFonts w:hint="eastAsia" w:eastAsia="黑体"/>
          <w:color w:val="auto"/>
          <w:sz w:val="32"/>
          <w:szCs w:val="32"/>
          <w:lang w:eastAsia="zh-CN"/>
        </w:rPr>
        <w:t>单位</w:t>
      </w:r>
    </w:p>
    <w:p w14:paraId="3AFA1CC2">
      <w:pPr>
        <w:widowControl/>
        <w:spacing w:line="570" w:lineRule="exact"/>
        <w:ind w:firstLine="640" w:firstLineChars="200"/>
        <w:jc w:val="left"/>
        <w:rPr>
          <w:rFonts w:ascii="仿宋" w:hAnsi="仿宋" w:eastAsia="仿宋"/>
          <w:color w:val="auto"/>
          <w:kern w:val="0"/>
          <w:sz w:val="32"/>
          <w:szCs w:val="32"/>
        </w:rPr>
      </w:pPr>
      <w:r>
        <w:rPr>
          <w:rFonts w:hint="eastAsia" w:ascii="仿宋" w:hAnsi="仿宋" w:eastAsia="仿宋" w:cs="宋体"/>
          <w:color w:val="auto"/>
          <w:kern w:val="0"/>
          <w:sz w:val="32"/>
          <w:szCs w:val="32"/>
          <w:lang w:eastAsia="zh-CN"/>
        </w:rPr>
        <w:t>长春市人力资源和社会保障局，人才开发处</w:t>
      </w:r>
      <w:r>
        <w:rPr>
          <w:rFonts w:hint="eastAsia" w:ascii="仿宋" w:hAnsi="仿宋" w:eastAsia="仿宋"/>
          <w:color w:val="auto"/>
          <w:kern w:val="0"/>
          <w:sz w:val="32"/>
          <w:szCs w:val="32"/>
          <w:lang w:val="en-US" w:eastAsia="zh-CN"/>
        </w:rPr>
        <w:t>209</w:t>
      </w:r>
      <w:r>
        <w:rPr>
          <w:rFonts w:hint="eastAsia" w:ascii="仿宋" w:hAnsi="仿宋" w:eastAsia="仿宋" w:cs="宋体"/>
          <w:color w:val="auto"/>
          <w:kern w:val="0"/>
          <w:sz w:val="32"/>
          <w:szCs w:val="32"/>
        </w:rPr>
        <w:t>室</w:t>
      </w:r>
      <w:r>
        <w:rPr>
          <w:rFonts w:hint="eastAsia" w:ascii="仿宋" w:hAnsi="仿宋" w:eastAsia="仿宋" w:cs="宋体"/>
          <w:color w:val="auto"/>
          <w:kern w:val="0"/>
          <w:sz w:val="32"/>
          <w:szCs w:val="32"/>
          <w:lang w:eastAsia="zh-CN"/>
        </w:rPr>
        <w:t>，</w:t>
      </w:r>
      <w:r>
        <w:rPr>
          <w:rFonts w:hint="eastAsia" w:ascii="仿宋" w:hAnsi="仿宋" w:eastAsia="仿宋" w:cs="宋体"/>
          <w:color w:val="auto"/>
          <w:kern w:val="0"/>
          <w:sz w:val="32"/>
          <w:szCs w:val="32"/>
        </w:rPr>
        <w:t>朝阳区西民主大街</w:t>
      </w:r>
      <w:r>
        <w:rPr>
          <w:rFonts w:ascii="仿宋" w:hAnsi="仿宋" w:eastAsia="仿宋"/>
          <w:color w:val="auto"/>
          <w:kern w:val="0"/>
          <w:sz w:val="32"/>
          <w:szCs w:val="32"/>
        </w:rPr>
        <w:t>809</w:t>
      </w:r>
      <w:r>
        <w:rPr>
          <w:rFonts w:hint="eastAsia" w:ascii="仿宋" w:hAnsi="仿宋" w:eastAsia="仿宋" w:cs="宋体"/>
          <w:color w:val="auto"/>
          <w:kern w:val="0"/>
          <w:sz w:val="32"/>
          <w:szCs w:val="32"/>
        </w:rPr>
        <w:t>号</w:t>
      </w:r>
      <w:r>
        <w:rPr>
          <w:rFonts w:hint="eastAsia" w:ascii="仿宋" w:hAnsi="仿宋" w:eastAsia="仿宋" w:cs="宋体"/>
          <w:color w:val="auto"/>
          <w:kern w:val="0"/>
          <w:sz w:val="32"/>
          <w:szCs w:val="32"/>
          <w:lang w:eastAsia="zh-CN"/>
        </w:rPr>
        <w:t>。</w:t>
      </w:r>
    </w:p>
    <w:p w14:paraId="200F126A">
      <w:pPr>
        <w:widowControl/>
        <w:spacing w:line="570" w:lineRule="exact"/>
        <w:ind w:firstLine="640" w:firstLineChars="200"/>
        <w:jc w:val="left"/>
        <w:rPr>
          <w:rFonts w:ascii="仿宋" w:hAnsi="仿宋" w:eastAsia="仿宋"/>
          <w:color w:val="auto"/>
          <w:kern w:val="0"/>
          <w:sz w:val="32"/>
          <w:szCs w:val="32"/>
        </w:rPr>
      </w:pPr>
      <w:r>
        <w:rPr>
          <w:rFonts w:hint="eastAsia" w:ascii="仿宋" w:hAnsi="仿宋" w:eastAsia="仿宋" w:cs="宋体"/>
          <w:color w:val="auto"/>
          <w:kern w:val="0"/>
          <w:sz w:val="32"/>
          <w:szCs w:val="32"/>
        </w:rPr>
        <w:t>联系电话：</w:t>
      </w:r>
      <w:r>
        <w:rPr>
          <w:rFonts w:hint="eastAsia" w:ascii="仿宋" w:hAnsi="仿宋" w:eastAsia="仿宋"/>
          <w:color w:val="auto"/>
          <w:kern w:val="0"/>
          <w:sz w:val="32"/>
          <w:szCs w:val="32"/>
          <w:lang w:val="en-US" w:eastAsia="zh-CN"/>
        </w:rPr>
        <w:t>0431-88521558</w:t>
      </w:r>
    </w:p>
    <w:p w14:paraId="2ABE15FD">
      <w:pPr>
        <w:pStyle w:val="2"/>
        <w:ind w:left="0" w:leftChars="0" w:firstLine="0" w:firstLineChars="0"/>
        <w:rPr>
          <w:rFonts w:hint="default" w:ascii="仿宋" w:hAnsi="仿宋" w:eastAsia="仿宋"/>
          <w:color w:val="auto"/>
          <w:kern w:val="0"/>
          <w:sz w:val="32"/>
          <w:szCs w:val="32"/>
          <w:lang w:val="en-US" w:eastAsia="zh-CN"/>
        </w:rPr>
      </w:pPr>
      <w:r>
        <w:rPr>
          <w:rFonts w:hint="eastAsia" w:ascii="仿宋" w:hAnsi="仿宋" w:eastAsia="仿宋"/>
          <w:color w:val="auto"/>
          <w:kern w:val="0"/>
          <w:sz w:val="32"/>
          <w:szCs w:val="32"/>
          <w:lang w:val="en-US" w:eastAsia="zh-CN"/>
        </w:rPr>
        <w:t xml:space="preserve">    邮箱：ccrsrcc_liang@163.com</w:t>
      </w:r>
    </w:p>
    <w:p w14:paraId="1DAE3E40">
      <w:pPr>
        <w:widowControl/>
        <w:spacing w:line="570" w:lineRule="exact"/>
        <w:ind w:firstLine="630"/>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周一至周五上午</w:t>
      </w:r>
      <w:r>
        <w:rPr>
          <w:rFonts w:ascii="仿宋" w:hAnsi="仿宋" w:eastAsia="仿宋" w:cs="仿宋"/>
          <w:color w:val="auto"/>
          <w:kern w:val="0"/>
          <w:sz w:val="32"/>
          <w:szCs w:val="32"/>
        </w:rPr>
        <w:t>9:00-11:30</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下午</w:t>
      </w:r>
      <w:r>
        <w:rPr>
          <w:rFonts w:ascii="仿宋" w:hAnsi="仿宋" w:eastAsia="仿宋" w:cs="仿宋"/>
          <w:color w:val="auto"/>
          <w:kern w:val="0"/>
          <w:sz w:val="32"/>
          <w:szCs w:val="32"/>
        </w:rPr>
        <w:t>13:30-1</w:t>
      </w:r>
      <w:r>
        <w:rPr>
          <w:rFonts w:hint="eastAsia" w:ascii="仿宋" w:hAnsi="仿宋" w:eastAsia="仿宋" w:cs="仿宋"/>
          <w:color w:val="auto"/>
          <w:kern w:val="0"/>
          <w:sz w:val="32"/>
          <w:szCs w:val="32"/>
          <w:lang w:val="en-US" w:eastAsia="zh-CN"/>
        </w:rPr>
        <w:t>6</w:t>
      </w:r>
      <w:r>
        <w:rPr>
          <w:rFonts w:ascii="仿宋" w:hAnsi="仿宋" w:eastAsia="仿宋" w:cs="仿宋"/>
          <w:color w:val="auto"/>
          <w:kern w:val="0"/>
          <w:sz w:val="32"/>
          <w:szCs w:val="32"/>
        </w:rPr>
        <w:t>:00</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周六、</w:t>
      </w:r>
      <w:r>
        <w:rPr>
          <w:rFonts w:hint="eastAsia" w:ascii="仿宋" w:hAnsi="仿宋" w:eastAsia="仿宋" w:cs="仿宋"/>
          <w:color w:val="auto"/>
          <w:kern w:val="0"/>
          <w:sz w:val="32"/>
          <w:szCs w:val="32"/>
          <w:lang w:eastAsia="zh-CN"/>
        </w:rPr>
        <w:t>周</w:t>
      </w:r>
      <w:r>
        <w:rPr>
          <w:rFonts w:hint="eastAsia" w:ascii="仿宋" w:hAnsi="仿宋" w:eastAsia="仿宋" w:cs="仿宋"/>
          <w:color w:val="auto"/>
          <w:kern w:val="0"/>
          <w:sz w:val="32"/>
          <w:szCs w:val="32"/>
        </w:rPr>
        <w:t>日及国家法定节假日休息。</w:t>
      </w:r>
    </w:p>
    <w:p w14:paraId="51FFCE5D">
      <w:pPr>
        <w:widowControl/>
        <w:spacing w:line="570" w:lineRule="exact"/>
        <w:jc w:val="left"/>
        <w:rPr>
          <w:rFonts w:hint="eastAsia" w:ascii="仿宋" w:hAnsi="仿宋" w:eastAsia="仿宋" w:cs="仿宋"/>
          <w:color w:val="auto"/>
          <w:kern w:val="0"/>
          <w:sz w:val="32"/>
          <w:szCs w:val="32"/>
        </w:rPr>
      </w:pPr>
    </w:p>
    <w:p w14:paraId="13E64207">
      <w:pPr>
        <w:widowControl/>
        <w:spacing w:line="570" w:lineRule="exact"/>
        <w:jc w:val="left"/>
        <w:rPr>
          <w:rFonts w:hint="eastAsia" w:ascii="仿宋" w:hAnsi="仿宋" w:eastAsia="仿宋" w:cs="仿宋"/>
          <w:color w:val="auto"/>
          <w:kern w:val="0"/>
          <w:sz w:val="32"/>
          <w:szCs w:val="32"/>
          <w:lang w:eastAsia="zh-CN"/>
        </w:rPr>
      </w:pPr>
      <w:r>
        <w:rPr>
          <w:rFonts w:hint="eastAsia" w:ascii="仿宋" w:hAnsi="仿宋" w:eastAsia="仿宋" w:cs="仿宋"/>
          <w:color w:val="auto"/>
          <w:kern w:val="0"/>
          <w:sz w:val="32"/>
          <w:szCs w:val="32"/>
        </w:rPr>
        <w:t>附件：</w:t>
      </w:r>
      <w:r>
        <w:rPr>
          <w:rFonts w:hint="eastAsia" w:ascii="仿宋" w:hAnsi="仿宋" w:eastAsia="仿宋" w:cs="仿宋"/>
          <w:color w:val="auto"/>
          <w:kern w:val="0"/>
          <w:sz w:val="32"/>
          <w:szCs w:val="32"/>
          <w:lang w:val="en-US" w:eastAsia="zh-CN"/>
        </w:rPr>
        <w:t>XXX单位</w:t>
      </w:r>
      <w:r>
        <w:rPr>
          <w:rFonts w:hint="eastAsia" w:ascii="仿宋" w:hAnsi="仿宋" w:eastAsia="仿宋" w:cs="仿宋"/>
          <w:color w:val="auto"/>
          <w:kern w:val="0"/>
          <w:sz w:val="32"/>
          <w:szCs w:val="32"/>
          <w:lang w:eastAsia="zh-CN"/>
        </w:rPr>
        <w:t>推荐人选情况汇总表</w:t>
      </w:r>
    </w:p>
    <w:p w14:paraId="02F08D75">
      <w:pPr>
        <w:spacing w:line="570" w:lineRule="exact"/>
        <w:ind w:firstLine="4016" w:firstLineChars="1255"/>
        <w:rPr>
          <w:rFonts w:ascii="仿宋" w:hAnsi="仿宋" w:eastAsia="仿宋"/>
          <w:color w:val="auto"/>
          <w:sz w:val="32"/>
          <w:szCs w:val="32"/>
        </w:rPr>
      </w:pPr>
    </w:p>
    <w:p w14:paraId="108F635E">
      <w:pPr>
        <w:spacing w:line="570" w:lineRule="exact"/>
        <w:ind w:firstLine="4016" w:firstLineChars="1255"/>
        <w:rPr>
          <w:rFonts w:ascii="仿宋" w:hAnsi="仿宋" w:eastAsia="仿宋"/>
          <w:color w:val="auto"/>
          <w:sz w:val="32"/>
          <w:szCs w:val="32"/>
        </w:rPr>
      </w:pPr>
      <w:r>
        <w:rPr>
          <w:rFonts w:ascii="仿宋" w:hAnsi="仿宋" w:eastAsia="仿宋"/>
          <w:color w:val="auto"/>
          <w:sz w:val="32"/>
          <w:szCs w:val="32"/>
        </w:rPr>
        <w:t>长春市人力资源和社会保障局</w:t>
      </w:r>
    </w:p>
    <w:p w14:paraId="3FBA9F01">
      <w:pPr>
        <w:spacing w:line="570" w:lineRule="exact"/>
        <w:ind w:firstLine="616"/>
        <w:rPr>
          <w:color w:val="auto"/>
        </w:rPr>
      </w:pPr>
      <w:r>
        <w:rPr>
          <w:rFonts w:hint="eastAsia" w:ascii="仿宋" w:hAnsi="仿宋" w:eastAsia="仿宋" w:cs="仿宋"/>
          <w:color w:val="auto"/>
          <w:sz w:val="32"/>
          <w:szCs w:val="32"/>
        </w:rPr>
        <w:t xml:space="preserve">                         </w:t>
      </w:r>
      <w:r>
        <w:rPr>
          <w:rFonts w:ascii="仿宋" w:hAnsi="仿宋" w:eastAsia="仿宋"/>
          <w:color w:val="auto"/>
          <w:sz w:val="32"/>
          <w:szCs w:val="32"/>
        </w:rPr>
        <w:t xml:space="preserve"> </w:t>
      </w:r>
      <w:r>
        <w:rPr>
          <w:rFonts w:hint="eastAsia" w:ascii="仿宋" w:hAnsi="仿宋" w:eastAsia="仿宋"/>
          <w:color w:val="auto"/>
          <w:sz w:val="32"/>
          <w:szCs w:val="32"/>
        </w:rPr>
        <w:t xml:space="preserve"> </w:t>
      </w:r>
      <w:r>
        <w:rPr>
          <w:rFonts w:ascii="仿宋" w:hAnsi="仿宋" w:eastAsia="仿宋"/>
          <w:color w:val="auto"/>
          <w:sz w:val="32"/>
          <w:szCs w:val="32"/>
        </w:rPr>
        <w:t>20</w:t>
      </w:r>
      <w:r>
        <w:rPr>
          <w:rFonts w:hint="eastAsia" w:ascii="仿宋" w:hAnsi="仿宋" w:eastAsia="仿宋"/>
          <w:color w:val="auto"/>
          <w:sz w:val="32"/>
          <w:szCs w:val="32"/>
          <w:lang w:val="en-US" w:eastAsia="zh-CN"/>
        </w:rPr>
        <w:t>2</w:t>
      </w:r>
      <w:r>
        <w:rPr>
          <w:rFonts w:hint="default" w:ascii="仿宋" w:hAnsi="仿宋" w:eastAsia="仿宋"/>
          <w:color w:val="auto"/>
          <w:sz w:val="32"/>
          <w:szCs w:val="32"/>
          <w:lang w:val="en-US" w:eastAsia="zh-CN"/>
        </w:rPr>
        <w:t>5</w:t>
      </w:r>
      <w:r>
        <w:rPr>
          <w:rFonts w:ascii="仿宋" w:hAnsi="仿宋" w:eastAsia="仿宋"/>
          <w:color w:val="auto"/>
          <w:sz w:val="32"/>
          <w:szCs w:val="32"/>
        </w:rPr>
        <w:t>年</w:t>
      </w:r>
      <w:r>
        <w:rPr>
          <w:rFonts w:hint="default" w:ascii="仿宋" w:hAnsi="仿宋" w:eastAsia="仿宋"/>
          <w:color w:val="auto"/>
          <w:sz w:val="32"/>
          <w:szCs w:val="32"/>
          <w:lang w:val="en-US" w:eastAsia="zh-CN"/>
        </w:rPr>
        <w:t>10</w:t>
      </w:r>
      <w:r>
        <w:rPr>
          <w:rFonts w:ascii="仿宋" w:hAnsi="仿宋" w:eastAsia="仿宋"/>
          <w:color w:val="auto"/>
          <w:sz w:val="32"/>
          <w:szCs w:val="32"/>
        </w:rPr>
        <w:t>月</w:t>
      </w:r>
      <w:r>
        <w:rPr>
          <w:rFonts w:hint="eastAsia" w:ascii="仿宋" w:hAnsi="仿宋" w:eastAsia="仿宋"/>
          <w:color w:val="auto"/>
          <w:sz w:val="32"/>
          <w:szCs w:val="32"/>
          <w:lang w:val="en-US" w:eastAsia="zh-CN"/>
        </w:rPr>
        <w:t>2</w:t>
      </w:r>
      <w:r>
        <w:rPr>
          <w:rFonts w:hint="default" w:ascii="仿宋" w:hAnsi="仿宋" w:eastAsia="仿宋"/>
          <w:color w:val="auto"/>
          <w:sz w:val="32"/>
          <w:szCs w:val="32"/>
          <w:lang w:val="en-US" w:eastAsia="zh-CN"/>
        </w:rPr>
        <w:t>7</w:t>
      </w:r>
      <w:r>
        <w:rPr>
          <w:rFonts w:ascii="仿宋" w:hAnsi="仿宋" w:eastAsia="仿宋"/>
          <w:color w:val="auto"/>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arial">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15911">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614154">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614154">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mNmEyMjY1ZTI5MTU2NGU5MmYzMGU5ZTE5ZDYwZDMifQ=="/>
  </w:docVars>
  <w:rsids>
    <w:rsidRoot w:val="FDFFE955"/>
    <w:rsid w:val="0FDA666C"/>
    <w:rsid w:val="15FB61D9"/>
    <w:rsid w:val="1BEDB832"/>
    <w:rsid w:val="1F7B22EB"/>
    <w:rsid w:val="1F7F11F5"/>
    <w:rsid w:val="1FDFF1CD"/>
    <w:rsid w:val="2A97D2E8"/>
    <w:rsid w:val="2AD7A7AC"/>
    <w:rsid w:val="2F9F44F6"/>
    <w:rsid w:val="314F071D"/>
    <w:rsid w:val="359FA6CA"/>
    <w:rsid w:val="35BF7DB2"/>
    <w:rsid w:val="367C6BC6"/>
    <w:rsid w:val="377F22AC"/>
    <w:rsid w:val="3A7B07F6"/>
    <w:rsid w:val="3B5FC758"/>
    <w:rsid w:val="3BD53916"/>
    <w:rsid w:val="3CB96F31"/>
    <w:rsid w:val="3DBDE701"/>
    <w:rsid w:val="3E6FB16E"/>
    <w:rsid w:val="3EBE96F6"/>
    <w:rsid w:val="3F3E6EF2"/>
    <w:rsid w:val="3F4D8F62"/>
    <w:rsid w:val="3FEB5109"/>
    <w:rsid w:val="3FEB837B"/>
    <w:rsid w:val="3FFE29F0"/>
    <w:rsid w:val="46DE6918"/>
    <w:rsid w:val="4BA31A58"/>
    <w:rsid w:val="57FFE856"/>
    <w:rsid w:val="5937966C"/>
    <w:rsid w:val="5B2249B8"/>
    <w:rsid w:val="5BDB7B5C"/>
    <w:rsid w:val="5BFF0110"/>
    <w:rsid w:val="5BFF8E7C"/>
    <w:rsid w:val="5CEEF491"/>
    <w:rsid w:val="5D3F26DA"/>
    <w:rsid w:val="5ED52EB9"/>
    <w:rsid w:val="5F9B461D"/>
    <w:rsid w:val="5FDFC496"/>
    <w:rsid w:val="5FF623F6"/>
    <w:rsid w:val="5FFB64D3"/>
    <w:rsid w:val="636F6D82"/>
    <w:rsid w:val="63FC45A0"/>
    <w:rsid w:val="6525D226"/>
    <w:rsid w:val="654EB77D"/>
    <w:rsid w:val="66BB9B35"/>
    <w:rsid w:val="67CF6480"/>
    <w:rsid w:val="6B5FF454"/>
    <w:rsid w:val="6CEFCC2F"/>
    <w:rsid w:val="6ECE6D20"/>
    <w:rsid w:val="6EEA984E"/>
    <w:rsid w:val="6F3F6427"/>
    <w:rsid w:val="6F677B17"/>
    <w:rsid w:val="6F7E1EDA"/>
    <w:rsid w:val="6FFF0618"/>
    <w:rsid w:val="70496FD1"/>
    <w:rsid w:val="70FF8272"/>
    <w:rsid w:val="741FD7C0"/>
    <w:rsid w:val="74EF6F15"/>
    <w:rsid w:val="76DF5551"/>
    <w:rsid w:val="777B1B2A"/>
    <w:rsid w:val="77BF3C1E"/>
    <w:rsid w:val="77D53A0B"/>
    <w:rsid w:val="77DB2684"/>
    <w:rsid w:val="77EF5780"/>
    <w:rsid w:val="77F1BE07"/>
    <w:rsid w:val="7B370291"/>
    <w:rsid w:val="7BDC7034"/>
    <w:rsid w:val="7BEE2096"/>
    <w:rsid w:val="7CDBA8EF"/>
    <w:rsid w:val="7DEDB994"/>
    <w:rsid w:val="7DFF16AE"/>
    <w:rsid w:val="7E67E1DB"/>
    <w:rsid w:val="7EE74C0F"/>
    <w:rsid w:val="7EFE852E"/>
    <w:rsid w:val="7EFF6BA5"/>
    <w:rsid w:val="7EFFBFD7"/>
    <w:rsid w:val="7F7FFEDE"/>
    <w:rsid w:val="7F9FCDA2"/>
    <w:rsid w:val="7FAF5EC9"/>
    <w:rsid w:val="7FCF5E8D"/>
    <w:rsid w:val="7FFB0CC7"/>
    <w:rsid w:val="7FFD8DAB"/>
    <w:rsid w:val="8615F791"/>
    <w:rsid w:val="9D1D8F45"/>
    <w:rsid w:val="9DFF8A02"/>
    <w:rsid w:val="9EE74679"/>
    <w:rsid w:val="9FB746E4"/>
    <w:rsid w:val="9FBE19AE"/>
    <w:rsid w:val="9FEF5B8D"/>
    <w:rsid w:val="A6B7D6A6"/>
    <w:rsid w:val="A7AD2C2B"/>
    <w:rsid w:val="AEAF75AB"/>
    <w:rsid w:val="AF3626F7"/>
    <w:rsid w:val="AFBFA5FF"/>
    <w:rsid w:val="B7BD6603"/>
    <w:rsid w:val="BA7D048B"/>
    <w:rsid w:val="BAFFA04D"/>
    <w:rsid w:val="BDF9AD20"/>
    <w:rsid w:val="BE2FE4F9"/>
    <w:rsid w:val="BEB7E1B8"/>
    <w:rsid w:val="BEDF789D"/>
    <w:rsid w:val="BF3F3CA0"/>
    <w:rsid w:val="BF54A3AA"/>
    <w:rsid w:val="BF8D7E6A"/>
    <w:rsid w:val="BFEA51DB"/>
    <w:rsid w:val="BFFE6EE4"/>
    <w:rsid w:val="CDDD5541"/>
    <w:rsid w:val="CFCB86B0"/>
    <w:rsid w:val="D6916478"/>
    <w:rsid w:val="D7EF4DFB"/>
    <w:rsid w:val="DACF40DE"/>
    <w:rsid w:val="DF0FA9AD"/>
    <w:rsid w:val="DF7FAB0F"/>
    <w:rsid w:val="DF9BD616"/>
    <w:rsid w:val="DFEB8CD5"/>
    <w:rsid w:val="DFEC2E93"/>
    <w:rsid w:val="DFEF8542"/>
    <w:rsid w:val="E1EF7E05"/>
    <w:rsid w:val="E9F865B3"/>
    <w:rsid w:val="EAFF5F02"/>
    <w:rsid w:val="EB7BDBB0"/>
    <w:rsid w:val="EE7DDB3E"/>
    <w:rsid w:val="EF37A817"/>
    <w:rsid w:val="EF473652"/>
    <w:rsid w:val="EFF5070F"/>
    <w:rsid w:val="F10F22BB"/>
    <w:rsid w:val="F2F57A3D"/>
    <w:rsid w:val="F37E94A2"/>
    <w:rsid w:val="F7DED055"/>
    <w:rsid w:val="FABF4B4B"/>
    <w:rsid w:val="FB696D26"/>
    <w:rsid w:val="FC3D5166"/>
    <w:rsid w:val="FCFBFA15"/>
    <w:rsid w:val="FCFEFC89"/>
    <w:rsid w:val="FD3EC44B"/>
    <w:rsid w:val="FD570842"/>
    <w:rsid w:val="FD74C970"/>
    <w:rsid w:val="FD7D5F55"/>
    <w:rsid w:val="FDFF92E4"/>
    <w:rsid w:val="FDFFE955"/>
    <w:rsid w:val="FE6ACA02"/>
    <w:rsid w:val="FE906F6A"/>
    <w:rsid w:val="FE9E3B8A"/>
    <w:rsid w:val="FEC33BEC"/>
    <w:rsid w:val="FEE5E711"/>
    <w:rsid w:val="FEEB4056"/>
    <w:rsid w:val="FEF9AAF4"/>
    <w:rsid w:val="FEFD202A"/>
    <w:rsid w:val="FEFD27C0"/>
    <w:rsid w:val="FEFF065B"/>
    <w:rsid w:val="FEFF5C2D"/>
    <w:rsid w:val="FF7F4155"/>
    <w:rsid w:val="FF9D2386"/>
    <w:rsid w:val="FFA6E589"/>
    <w:rsid w:val="FFF6E5FF"/>
    <w:rsid w:val="FFFCD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0" w:lineRule="atLeast"/>
      <w:jc w:val="center"/>
      <w:outlineLvl w:val="0"/>
    </w:pPr>
    <w:rPr>
      <w:rFonts w:eastAsia="方正小标宋简体"/>
      <w:kern w:val="44"/>
      <w:sz w:val="44"/>
    </w:rPr>
  </w:style>
  <w:style w:type="paragraph" w:styleId="5">
    <w:name w:val="heading 2"/>
    <w:basedOn w:val="1"/>
    <w:next w:val="1"/>
    <w:link w:val="19"/>
    <w:semiHidden/>
    <w:unhideWhenUsed/>
    <w:qFormat/>
    <w:uiPriority w:val="0"/>
    <w:pPr>
      <w:keepNext/>
      <w:keepLines/>
      <w:spacing w:beforeLines="0" w:beforeAutospacing="0" w:afterLines="0" w:afterAutospacing="0" w:line="240" w:lineRule="auto"/>
      <w:ind w:left="0" w:leftChars="0"/>
      <w:outlineLvl w:val="1"/>
    </w:pPr>
    <w:rPr>
      <w:rFonts w:ascii="arial" w:hAnsi="arial" w:eastAsia="黑体"/>
    </w:rPr>
  </w:style>
  <w:style w:type="paragraph" w:styleId="6">
    <w:name w:val="heading 3"/>
    <w:basedOn w:val="1"/>
    <w:next w:val="1"/>
    <w:link w:val="17"/>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7">
    <w:name w:val="heading 4"/>
    <w:basedOn w:val="1"/>
    <w:next w:val="1"/>
    <w:link w:val="18"/>
    <w:semiHidden/>
    <w:unhideWhenUsed/>
    <w:qFormat/>
    <w:uiPriority w:val="0"/>
    <w:pPr>
      <w:keepNext/>
      <w:keepLines/>
      <w:spacing w:beforeLines="0" w:beforeAutospacing="0" w:afterLines="0" w:afterAutospacing="0" w:line="240" w:lineRule="auto"/>
      <w:ind w:left="0" w:leftChars="200" w:right="0" w:rightChars="0" w:firstLine="0"/>
      <w:outlineLvl w:val="3"/>
    </w:pPr>
    <w:rPr>
      <w:rFonts w:ascii="arial" w:hAnsi="arial"/>
      <w:b/>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8">
    <w:name w:val="annotation text"/>
    <w:basedOn w:val="1"/>
    <w:qFormat/>
    <w:uiPriority w:val="0"/>
    <w:pPr>
      <w:jc w:val="left"/>
    </w:pPr>
  </w:style>
  <w:style w:type="paragraph" w:styleId="9">
    <w:name w:val="Body Text"/>
    <w:basedOn w:val="1"/>
    <w:qFormat/>
    <w:uiPriority w:val="0"/>
    <w:pPr>
      <w:spacing w:after="120" w:afterLines="0" w:afterAutospacing="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5">
    <w:name w:val="Strong"/>
    <w:basedOn w:val="14"/>
    <w:qFormat/>
    <w:uiPriority w:val="0"/>
    <w:rPr>
      <w:b/>
    </w:rPr>
  </w:style>
  <w:style w:type="character" w:styleId="16">
    <w:name w:val="Hyperlink"/>
    <w:basedOn w:val="14"/>
    <w:qFormat/>
    <w:uiPriority w:val="0"/>
    <w:rPr>
      <w:color w:val="0000FF"/>
      <w:u w:val="single"/>
    </w:rPr>
  </w:style>
  <w:style w:type="character" w:customStyle="1" w:styleId="17">
    <w:name w:val="标题 3 Char"/>
    <w:link w:val="6"/>
    <w:qFormat/>
    <w:uiPriority w:val="0"/>
    <w:rPr>
      <w:rFonts w:eastAsia="楷体"/>
      <w:sz w:val="32"/>
    </w:rPr>
  </w:style>
  <w:style w:type="character" w:customStyle="1" w:styleId="18">
    <w:name w:val="标题 4 Char"/>
    <w:link w:val="7"/>
    <w:qFormat/>
    <w:uiPriority w:val="0"/>
    <w:rPr>
      <w:rFonts w:ascii="arial" w:hAnsi="arial" w:eastAsia="仿宋_GB2312"/>
      <w:b/>
    </w:rPr>
  </w:style>
  <w:style w:type="character" w:customStyle="1" w:styleId="19">
    <w:name w:val="标题 2 Char"/>
    <w:link w:val="5"/>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2023-08-09T22:27:00Z</dcterms:created>
  <dc:creator>langchao</dc:creator>
  <cp:lastModifiedBy>langchao</cp:lastModifiedBy>
  <cp:lastPrinted>2024-06-26T02:16:00Z</cp:lastPrinted>
  <dcterms:modified xsi:type="dcterms:W3CDTF">2025-10-27T08:00:50Z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542BDE43D7F28793AC3C246765A808DC_42</vt:lpwstr>
  </property>
</Properties>
</file>