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400" w:lineRule="exact"/>
        <w:jc w:val="center"/>
        <w:rPr>
          <w:rFonts w:hint="default" w:ascii="Times New Roman" w:hAnsi="Times New Roman" w:eastAsia="方正小标宋简体" w:cs="Times New Roman"/>
          <w:color w:val="auto"/>
          <w:sz w:val="44"/>
          <w:szCs w:val="44"/>
          <w:highlight w:val="none"/>
        </w:rPr>
      </w:pPr>
      <mc:AlternateContent>
        <mc:Choice Requires="wpsCustomData">
          <wpsCustomData:docfieldStart id="0" docfieldname="Content" hidden="false" print="true" readonly="false" index="1"/>
        </mc:Choice>
      </mc:AlternateContent>
    </w:p>
    <w:p>
      <w:pPr>
        <w:pStyle w:val="51"/>
        <w:widowControl w:val="0"/>
        <w:snapToGrid w:val="0"/>
        <w:spacing w:before="0" w:beforeAutospacing="0" w:after="0" w:afterAutospacing="0"/>
        <w:jc w:val="center"/>
        <w:rPr>
          <w:rStyle w:val="52"/>
          <w:rFonts w:hint="default" w:ascii="Times New Roman" w:hAnsi="Times New Roman" w:eastAsia="方正小标宋简体" w:cs="Times New Roman"/>
          <w:b w:val="0"/>
          <w:color w:val="auto"/>
          <w:sz w:val="44"/>
          <w:szCs w:val="44"/>
          <w:highlight w:val="none"/>
          <w:lang w:eastAsia="zh-CN"/>
        </w:rPr>
      </w:pPr>
      <w:r>
        <w:rPr>
          <w:rStyle w:val="52"/>
          <w:rFonts w:hint="default" w:ascii="Times New Roman" w:hAnsi="Times New Roman" w:eastAsia="方正小标宋简体" w:cs="Times New Roman"/>
          <w:b w:val="0"/>
          <w:color w:val="auto"/>
          <w:sz w:val="44"/>
          <w:szCs w:val="44"/>
          <w:highlight w:val="none"/>
        </w:rPr>
        <w:t>吉林省工业和信息化厅关于</w:t>
      </w:r>
      <w:r>
        <w:rPr>
          <w:rStyle w:val="52"/>
          <w:rFonts w:hint="default" w:ascii="Times New Roman" w:hAnsi="Times New Roman" w:eastAsia="方正小标宋简体" w:cs="Times New Roman"/>
          <w:b w:val="0"/>
          <w:color w:val="auto"/>
          <w:sz w:val="44"/>
          <w:szCs w:val="44"/>
          <w:highlight w:val="none"/>
          <w:lang w:eastAsia="zh-CN"/>
        </w:rPr>
        <w:t>征集</w:t>
      </w:r>
    </w:p>
    <w:p>
      <w:pPr>
        <w:pStyle w:val="51"/>
        <w:widowControl w:val="0"/>
        <w:snapToGrid w:val="0"/>
        <w:spacing w:before="0" w:beforeAutospacing="0" w:after="0" w:afterAutospacing="0"/>
        <w:jc w:val="center"/>
        <w:rPr>
          <w:rStyle w:val="52"/>
          <w:rFonts w:hint="default" w:ascii="Times New Roman" w:hAnsi="Times New Roman" w:eastAsia="方正小标宋简体" w:cs="Times New Roman"/>
          <w:b w:val="0"/>
          <w:color w:val="auto"/>
          <w:sz w:val="44"/>
          <w:szCs w:val="44"/>
          <w:highlight w:val="none"/>
        </w:rPr>
      </w:pPr>
      <w:r>
        <w:rPr>
          <w:rStyle w:val="52"/>
          <w:rFonts w:hint="default" w:ascii="Times New Roman" w:hAnsi="Times New Roman" w:eastAsia="方正小标宋简体" w:cs="Times New Roman"/>
          <w:b w:val="0"/>
          <w:color w:val="auto"/>
          <w:sz w:val="44"/>
          <w:szCs w:val="44"/>
          <w:highlight w:val="none"/>
        </w:rPr>
        <w:t>202</w:t>
      </w:r>
      <w:r>
        <w:rPr>
          <w:rStyle w:val="52"/>
          <w:rFonts w:hint="eastAsia" w:ascii="Times New Roman" w:eastAsia="方正小标宋简体" w:cs="Times New Roman"/>
          <w:b w:val="0"/>
          <w:color w:val="auto"/>
          <w:sz w:val="44"/>
          <w:szCs w:val="44"/>
          <w:highlight w:val="none"/>
          <w:lang w:val="en-US" w:eastAsia="zh-CN"/>
        </w:rPr>
        <w:t>5</w:t>
      </w:r>
      <w:r>
        <w:rPr>
          <w:rStyle w:val="52"/>
          <w:rFonts w:hint="default" w:ascii="Times New Roman" w:hAnsi="Times New Roman" w:eastAsia="方正小标宋简体" w:cs="Times New Roman"/>
          <w:b w:val="0"/>
          <w:color w:val="auto"/>
          <w:sz w:val="44"/>
          <w:szCs w:val="44"/>
          <w:highlight w:val="none"/>
        </w:rPr>
        <w:t>年</w:t>
      </w:r>
      <w:r>
        <w:rPr>
          <w:rStyle w:val="52"/>
          <w:rFonts w:hint="default" w:ascii="Times New Roman" w:hAnsi="Times New Roman" w:eastAsia="方正小标宋简体" w:cs="Times New Roman"/>
          <w:b w:val="0"/>
          <w:color w:val="auto"/>
          <w:sz w:val="44"/>
          <w:szCs w:val="44"/>
          <w:highlight w:val="none"/>
          <w:lang w:eastAsia="zh-CN"/>
        </w:rPr>
        <w:t>度吉林</w:t>
      </w:r>
      <w:r>
        <w:rPr>
          <w:rStyle w:val="52"/>
          <w:rFonts w:hint="default" w:ascii="Times New Roman" w:hAnsi="Times New Roman" w:eastAsia="方正小标宋简体" w:cs="Times New Roman"/>
          <w:b w:val="0"/>
          <w:color w:val="auto"/>
          <w:sz w:val="44"/>
          <w:szCs w:val="44"/>
          <w:highlight w:val="none"/>
        </w:rPr>
        <w:t>省制造业智能化改造</w:t>
      </w:r>
    </w:p>
    <w:p>
      <w:pPr>
        <w:pStyle w:val="51"/>
        <w:widowControl w:val="0"/>
        <w:snapToGrid w:val="0"/>
        <w:spacing w:before="0" w:beforeAutospacing="0" w:after="0" w:afterAutospacing="0"/>
        <w:jc w:val="center"/>
        <w:rPr>
          <w:rStyle w:val="52"/>
          <w:rFonts w:hint="default" w:ascii="Times New Roman" w:hAnsi="Times New Roman" w:eastAsia="方正小标宋简体" w:cs="Times New Roman"/>
          <w:b w:val="0"/>
          <w:color w:val="auto"/>
          <w:sz w:val="44"/>
          <w:szCs w:val="44"/>
          <w:highlight w:val="none"/>
        </w:rPr>
      </w:pPr>
      <w:r>
        <w:rPr>
          <w:rStyle w:val="52"/>
          <w:rFonts w:hint="default" w:ascii="Times New Roman" w:hAnsi="Times New Roman" w:eastAsia="方正小标宋简体" w:cs="Times New Roman"/>
          <w:b w:val="0"/>
          <w:color w:val="auto"/>
          <w:sz w:val="44"/>
          <w:szCs w:val="44"/>
          <w:highlight w:val="none"/>
        </w:rPr>
        <w:t>和数字化转型项目</w:t>
      </w:r>
      <w:r>
        <w:rPr>
          <w:rStyle w:val="52"/>
          <w:rFonts w:hint="default" w:ascii="Times New Roman" w:hAnsi="Times New Roman" w:eastAsia="方正小标宋简体" w:cs="Times New Roman"/>
          <w:b w:val="0"/>
          <w:color w:val="auto"/>
          <w:sz w:val="44"/>
          <w:szCs w:val="44"/>
          <w:highlight w:val="none"/>
          <w:lang w:eastAsia="zh-CN"/>
        </w:rPr>
        <w:t>（第</w:t>
      </w:r>
      <w:r>
        <w:rPr>
          <w:rStyle w:val="52"/>
          <w:rFonts w:hint="eastAsia" w:ascii="Times New Roman" w:eastAsia="方正小标宋简体" w:cs="Times New Roman"/>
          <w:b w:val="0"/>
          <w:color w:val="auto"/>
          <w:sz w:val="44"/>
          <w:szCs w:val="44"/>
          <w:highlight w:val="none"/>
          <w:lang w:eastAsia="zh-CN"/>
        </w:rPr>
        <w:t>二</w:t>
      </w:r>
      <w:r>
        <w:rPr>
          <w:rStyle w:val="52"/>
          <w:rFonts w:hint="default" w:ascii="Times New Roman" w:hAnsi="Times New Roman" w:eastAsia="方正小标宋简体" w:cs="Times New Roman"/>
          <w:b w:val="0"/>
          <w:color w:val="auto"/>
          <w:sz w:val="44"/>
          <w:szCs w:val="44"/>
          <w:highlight w:val="none"/>
          <w:lang w:eastAsia="zh-CN"/>
        </w:rPr>
        <w:t>批）</w:t>
      </w:r>
      <w:r>
        <w:rPr>
          <w:rStyle w:val="52"/>
          <w:rFonts w:hint="default" w:ascii="Times New Roman" w:hAnsi="Times New Roman" w:eastAsia="方正小标宋简体" w:cs="Times New Roman"/>
          <w:b w:val="0"/>
          <w:color w:val="auto"/>
          <w:sz w:val="44"/>
          <w:szCs w:val="44"/>
          <w:highlight w:val="none"/>
        </w:rPr>
        <w:t>的通知</w:t>
      </w:r>
    </w:p>
    <w:p>
      <w:pPr>
        <w:pStyle w:val="51"/>
        <w:widowControl w:val="0"/>
        <w:spacing w:before="0" w:beforeAutospacing="0" w:after="0" w:afterAutospacing="0" w:line="620" w:lineRule="exact"/>
        <w:jc w:val="both"/>
        <w:rPr>
          <w:rFonts w:hint="default" w:ascii="Times New Roman" w:hAnsi="Times New Roman" w:cs="Times New Roman"/>
          <w:color w:val="auto"/>
          <w:kern w:val="2"/>
          <w:sz w:val="32"/>
          <w:highlight w:val="none"/>
        </w:rPr>
      </w:pPr>
    </w:p>
    <w:p>
      <w:pPr>
        <w:pStyle w:val="51"/>
        <w:widowControl w:val="0"/>
        <w:spacing w:before="0" w:beforeAutospacing="0" w:after="0" w:afterAutospacing="0"/>
        <w:jc w:val="both"/>
        <w:rPr>
          <w:rFonts w:hint="default" w:ascii="Times New Roman" w:hAnsi="Times New Roman" w:cs="Times New Roman"/>
          <w:snapToGrid w:val="0"/>
          <w:color w:val="auto"/>
          <w:kern w:val="2"/>
          <w:sz w:val="32"/>
          <w:highlight w:val="none"/>
        </w:rPr>
      </w:pPr>
      <w:r>
        <w:rPr>
          <w:rFonts w:hint="default" w:ascii="Times New Roman" w:hAnsi="Times New Roman" w:cs="Times New Roman"/>
          <w:snapToGrid w:val="0"/>
          <w:color w:val="auto"/>
          <w:kern w:val="2"/>
          <w:sz w:val="32"/>
          <w:highlight w:val="none"/>
        </w:rPr>
        <w:t>各市（州）、县（市）工信局，长白山管委会经发局，梅河口市工信局：</w:t>
      </w:r>
    </w:p>
    <w:p>
      <w:pPr>
        <w:pStyle w:val="6"/>
        <w:ind w:left="0" w:leftChars="0" w:firstLine="652" w:firstLineChars="200"/>
        <w:rPr>
          <w:rFonts w:hint="default" w:ascii="Times New Roman" w:hAnsi="Times New Roman" w:eastAsia="仿宋_GB2312" w:cs="Times New Roman"/>
          <w:snapToGrid w:val="0"/>
          <w:color w:val="auto"/>
          <w:szCs w:val="32"/>
          <w:highlight w:val="none"/>
        </w:rPr>
      </w:pPr>
      <w:r>
        <w:rPr>
          <w:rFonts w:hint="default" w:ascii="Times New Roman" w:hAnsi="Times New Roman" w:eastAsia="仿宋_GB2312" w:cs="Times New Roman"/>
          <w:snapToGrid w:val="0"/>
          <w:color w:val="auto"/>
          <w:szCs w:val="32"/>
          <w:highlight w:val="none"/>
        </w:rPr>
        <w:t>为深入贯彻“数字吉林”建设推进大会精神，落实省委、省政府关于加快推动产业数字化转型、企业数字化改造的部署要求，根据《吉林省制造业智能化改造和数字化转型行动方案（2023-2025年）》（数字吉林办〔2023〕5号），现将</w:t>
      </w:r>
      <w:r>
        <w:rPr>
          <w:rFonts w:hint="default" w:ascii="Times New Roman" w:hAnsi="Times New Roman" w:eastAsia="仿宋_GB2312" w:cs="Times New Roman"/>
          <w:snapToGrid w:val="0"/>
          <w:color w:val="auto"/>
          <w:szCs w:val="32"/>
          <w:highlight w:val="none"/>
          <w:lang w:eastAsia="zh-CN"/>
        </w:rPr>
        <w:t>征集</w:t>
      </w:r>
      <w:r>
        <w:rPr>
          <w:rFonts w:hint="default" w:ascii="Times New Roman" w:hAnsi="Times New Roman" w:eastAsia="仿宋_GB2312" w:cs="Times New Roman"/>
          <w:snapToGrid w:val="0"/>
          <w:color w:val="auto"/>
          <w:szCs w:val="32"/>
          <w:highlight w:val="none"/>
        </w:rPr>
        <w:t>202</w:t>
      </w:r>
      <w:r>
        <w:rPr>
          <w:rFonts w:hint="eastAsia" w:ascii="Times New Roman" w:hAnsi="Times New Roman" w:eastAsia="仿宋_GB2312" w:cs="Times New Roman"/>
          <w:snapToGrid w:val="0"/>
          <w:color w:val="auto"/>
          <w:szCs w:val="32"/>
          <w:highlight w:val="none"/>
          <w:lang w:val="en-US" w:eastAsia="zh-CN"/>
        </w:rPr>
        <w:t>5</w:t>
      </w:r>
      <w:r>
        <w:rPr>
          <w:rFonts w:hint="default" w:ascii="Times New Roman" w:hAnsi="Times New Roman" w:eastAsia="仿宋_GB2312" w:cs="Times New Roman"/>
          <w:snapToGrid w:val="0"/>
          <w:color w:val="auto"/>
          <w:szCs w:val="32"/>
          <w:highlight w:val="none"/>
        </w:rPr>
        <w:t>年</w:t>
      </w:r>
      <w:r>
        <w:rPr>
          <w:rFonts w:hint="default" w:ascii="Times New Roman" w:hAnsi="Times New Roman" w:eastAsia="仿宋_GB2312" w:cs="Times New Roman"/>
          <w:snapToGrid w:val="0"/>
          <w:color w:val="auto"/>
          <w:szCs w:val="32"/>
          <w:highlight w:val="none"/>
          <w:lang w:eastAsia="zh-CN"/>
        </w:rPr>
        <w:t>度吉林</w:t>
      </w:r>
      <w:r>
        <w:rPr>
          <w:rFonts w:hint="default" w:ascii="Times New Roman" w:hAnsi="Times New Roman" w:eastAsia="仿宋_GB2312" w:cs="Times New Roman"/>
          <w:snapToGrid w:val="0"/>
          <w:color w:val="auto"/>
          <w:szCs w:val="32"/>
          <w:highlight w:val="none"/>
        </w:rPr>
        <w:t>省制造业“智改数转”项目</w:t>
      </w:r>
      <w:r>
        <w:rPr>
          <w:rFonts w:hint="default" w:ascii="Times New Roman" w:hAnsi="Times New Roman" w:eastAsia="仿宋_GB2312" w:cs="Times New Roman"/>
          <w:snapToGrid w:val="0"/>
          <w:color w:val="auto"/>
          <w:szCs w:val="32"/>
          <w:highlight w:val="none"/>
          <w:lang w:eastAsia="zh-CN"/>
        </w:rPr>
        <w:t>（第</w:t>
      </w:r>
      <w:r>
        <w:rPr>
          <w:rFonts w:hint="eastAsia" w:ascii="Times New Roman" w:hAnsi="Times New Roman" w:eastAsia="仿宋_GB2312" w:cs="Times New Roman"/>
          <w:snapToGrid w:val="0"/>
          <w:color w:val="auto"/>
          <w:szCs w:val="32"/>
          <w:highlight w:val="none"/>
          <w:lang w:eastAsia="zh-CN"/>
        </w:rPr>
        <w:t>二</w:t>
      </w:r>
      <w:r>
        <w:rPr>
          <w:rFonts w:hint="default" w:ascii="Times New Roman" w:hAnsi="Times New Roman" w:eastAsia="仿宋_GB2312" w:cs="Times New Roman"/>
          <w:snapToGrid w:val="0"/>
          <w:color w:val="auto"/>
          <w:szCs w:val="32"/>
          <w:highlight w:val="none"/>
          <w:lang w:eastAsia="zh-CN"/>
        </w:rPr>
        <w:t>批）</w:t>
      </w:r>
      <w:r>
        <w:rPr>
          <w:rFonts w:hint="default" w:ascii="Times New Roman" w:hAnsi="Times New Roman" w:eastAsia="仿宋_GB2312" w:cs="Times New Roman"/>
          <w:snapToGrid w:val="0"/>
          <w:color w:val="auto"/>
          <w:szCs w:val="32"/>
          <w:highlight w:val="none"/>
        </w:rPr>
        <w:t>有关事项通知如下。</w:t>
      </w:r>
    </w:p>
    <w:p>
      <w:pPr>
        <w:pStyle w:val="6"/>
        <w:ind w:left="0" w:leftChars="0" w:firstLine="652" w:firstLineChars="200"/>
        <w:rPr>
          <w:rFonts w:hint="default" w:ascii="Times New Roman" w:hAnsi="Times New Roman" w:eastAsia="黑体" w:cs="Times New Roman"/>
          <w:snapToGrid w:val="0"/>
          <w:color w:val="auto"/>
          <w:szCs w:val="32"/>
          <w:highlight w:val="none"/>
        </w:rPr>
      </w:pPr>
      <w:r>
        <w:rPr>
          <w:rFonts w:hint="default" w:ascii="Times New Roman" w:hAnsi="Times New Roman" w:eastAsia="黑体" w:cs="Times New Roman"/>
          <w:snapToGrid w:val="0"/>
          <w:color w:val="auto"/>
          <w:szCs w:val="32"/>
          <w:highlight w:val="none"/>
        </w:rPr>
        <w:t>一、项目认定标准</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企业对现有研发设计、采购、生产、检测、仓储、物流、销售等环节采用智能装备（生产线）和工业软件，开展系统集成，提升企业数字化、网络化、智能化水平的“智改数转”项目。</w:t>
      </w:r>
    </w:p>
    <w:p>
      <w:pPr>
        <w:ind w:firstLine="628" w:firstLineChars="200"/>
        <w:rPr>
          <w:rFonts w:hint="default" w:ascii="Times New Roman" w:hAnsi="Times New Roman" w:eastAsia="黑体" w:cs="Times New Roman"/>
          <w:snapToGrid w:val="0"/>
          <w:color w:val="auto"/>
          <w:highlight w:val="none"/>
        </w:rPr>
      </w:pPr>
      <w:r>
        <w:rPr>
          <w:rFonts w:hint="default" w:ascii="Times New Roman" w:hAnsi="Times New Roman" w:eastAsia="黑体" w:cs="Times New Roman"/>
          <w:snapToGrid w:val="0"/>
          <w:color w:val="auto"/>
          <w:highlight w:val="none"/>
        </w:rPr>
        <w:t>二、项目申报条件</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（一）申报单位须是在</w:t>
      </w:r>
      <w:r>
        <w:rPr>
          <w:rFonts w:hint="eastAsia" w:cs="Times New Roman"/>
          <w:snapToGrid w:val="0"/>
          <w:color w:val="auto"/>
          <w:highlight w:val="none"/>
          <w:lang w:eastAsia="zh-CN"/>
        </w:rPr>
        <w:t>吉林省内生产经营</w:t>
      </w:r>
      <w:r>
        <w:rPr>
          <w:rFonts w:hint="default" w:ascii="Times New Roman" w:hAnsi="Times New Roman" w:eastAsia="仿宋_GB2312" w:cs="Times New Roman"/>
          <w:snapToGrid w:val="0"/>
          <w:color w:val="auto"/>
          <w:highlight w:val="none"/>
          <w:lang w:eastAsia="zh-CN"/>
        </w:rPr>
        <w:t>的</w:t>
      </w:r>
      <w:r>
        <w:rPr>
          <w:rFonts w:hint="eastAsia" w:cs="Times New Roman"/>
          <w:snapToGrid w:val="0"/>
          <w:color w:val="auto"/>
          <w:highlight w:val="none"/>
          <w:lang w:eastAsia="zh-CN"/>
        </w:rPr>
        <w:t>工业</w:t>
      </w:r>
      <w:r>
        <w:rPr>
          <w:rFonts w:hint="default" w:ascii="Times New Roman" w:hAnsi="Times New Roman" w:eastAsia="仿宋_GB2312" w:cs="Times New Roman"/>
          <w:snapToGrid w:val="0"/>
          <w:color w:val="auto"/>
          <w:highlight w:val="none"/>
          <w:lang w:eastAsia="zh-CN"/>
        </w:rPr>
        <w:t>企业</w:t>
      </w:r>
      <w:r>
        <w:rPr>
          <w:rFonts w:hint="default" w:ascii="Times New Roman" w:hAnsi="Times New Roman" w:eastAsia="仿宋_GB2312" w:cs="Times New Roman"/>
          <w:snapToGrid w:val="0"/>
          <w:color w:val="auto"/>
          <w:highlight w:val="none"/>
        </w:rPr>
        <w:t>。</w:t>
      </w:r>
    </w:p>
    <w:p>
      <w:pPr>
        <w:adjustRightInd w:val="0"/>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（二）申报单位</w:t>
      </w:r>
      <w:r>
        <w:rPr>
          <w:rFonts w:hint="eastAsia" w:cs="Times New Roman"/>
          <w:snapToGrid w:val="0"/>
          <w:color w:val="auto"/>
          <w:highlight w:val="none"/>
          <w:lang w:eastAsia="zh-CN"/>
        </w:rPr>
        <w:t>不属于失信被执行人，且未被列入经营异常名录、市场监管严重违法失信企业名单</w:t>
      </w:r>
      <w:r>
        <w:rPr>
          <w:rFonts w:hint="default" w:ascii="Times New Roman" w:hAnsi="Times New Roman" w:eastAsia="仿宋_GB2312" w:cs="Times New Roman"/>
          <w:snapToGrid w:val="0"/>
          <w:color w:val="auto"/>
          <w:highlight w:val="none"/>
        </w:rPr>
        <w:t>。</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（三）</w:t>
      </w:r>
      <w:r>
        <w:rPr>
          <w:rFonts w:hint="default" w:ascii="Times New Roman" w:hAnsi="Times New Roman" w:eastAsia="仿宋_GB2312" w:cs="Times New Roman"/>
          <w:snapToGrid w:val="0"/>
          <w:color w:val="auto"/>
          <w:spacing w:val="-6"/>
          <w:highlight w:val="none"/>
        </w:rPr>
        <w:t>申报单位近3年内未发生重大安全、环保、质量事故</w:t>
      </w:r>
      <w:r>
        <w:rPr>
          <w:rFonts w:hint="default" w:ascii="Times New Roman" w:hAnsi="Times New Roman" w:eastAsia="仿宋_GB2312" w:cs="Times New Roman"/>
          <w:snapToGrid w:val="0"/>
          <w:color w:val="auto"/>
          <w:highlight w:val="none"/>
        </w:rPr>
        <w:t>。</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（四）申报项目原则上应为2023年5月以来竣工投产，当前在建或确定开工的产业化固定资产投资项目。</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（五）申报项目备案（核准）、环评等手续完备（无需相关手续的须由项目申报单位作出说明</w:t>
      </w:r>
      <w:r>
        <w:rPr>
          <w:rFonts w:hint="eastAsia" w:eastAsia="仿宋_GB2312" w:cs="Times New Roman"/>
          <w:snapToGrid w:val="0"/>
          <w:color w:val="auto"/>
          <w:highlight w:val="none"/>
          <w:lang w:eastAsia="zh-CN"/>
        </w:rPr>
        <w:t>，并在说明中注明相关责任行政部门联系人及联系方式</w:t>
      </w:r>
      <w:r>
        <w:rPr>
          <w:rFonts w:hint="default" w:ascii="Times New Roman" w:hAnsi="Times New Roman" w:eastAsia="仿宋_GB2312" w:cs="Times New Roman"/>
          <w:snapToGrid w:val="0"/>
          <w:color w:val="auto"/>
          <w:highlight w:val="none"/>
        </w:rPr>
        <w:t>）。</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（六）申报项目软硬件（包括企业设备购置、软件购置和其他技术咨询与服务费，不包含土建和厂房投资）的投入规模不少于</w:t>
      </w:r>
      <w:r>
        <w:rPr>
          <w:rFonts w:hint="default" w:ascii="Times New Roman" w:hAnsi="Times New Roman" w:eastAsia="仿宋_GB2312" w:cs="Times New Roman"/>
          <w:b/>
          <w:bCs/>
          <w:snapToGrid w:val="0"/>
          <w:color w:val="auto"/>
          <w:highlight w:val="none"/>
          <w:lang w:val="en-US" w:eastAsia="zh-CN"/>
        </w:rPr>
        <w:t>100</w:t>
      </w:r>
      <w:r>
        <w:rPr>
          <w:rFonts w:hint="default" w:ascii="Times New Roman" w:hAnsi="Times New Roman" w:eastAsia="仿宋_GB2312" w:cs="Times New Roman"/>
          <w:snapToGrid w:val="0"/>
          <w:color w:val="auto"/>
          <w:highlight w:val="none"/>
        </w:rPr>
        <w:t>万元（含</w:t>
      </w:r>
      <w:r>
        <w:rPr>
          <w:rFonts w:hint="default" w:ascii="Times New Roman" w:hAnsi="Times New Roman" w:eastAsia="仿宋_GB2312" w:cs="Times New Roman"/>
          <w:b/>
          <w:bCs/>
          <w:snapToGrid w:val="0"/>
          <w:color w:val="auto"/>
          <w:highlight w:val="none"/>
          <w:lang w:val="en-US" w:eastAsia="zh-CN"/>
        </w:rPr>
        <w:t>1</w:t>
      </w:r>
      <w:r>
        <w:rPr>
          <w:rFonts w:hint="default" w:ascii="Times New Roman" w:hAnsi="Times New Roman" w:eastAsia="仿宋_GB2312" w:cs="Times New Roman"/>
          <w:b/>
          <w:bCs/>
          <w:snapToGrid w:val="0"/>
          <w:color w:val="auto"/>
          <w:highlight w:val="none"/>
        </w:rPr>
        <w:t>00</w:t>
      </w:r>
      <w:r>
        <w:rPr>
          <w:rFonts w:hint="default" w:ascii="Times New Roman" w:hAnsi="Times New Roman" w:eastAsia="仿宋_GB2312" w:cs="Times New Roman"/>
          <w:snapToGrid w:val="0"/>
          <w:color w:val="auto"/>
          <w:highlight w:val="none"/>
        </w:rPr>
        <w:t>万元）。</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w:t>
      </w:r>
      <w:r>
        <w:rPr>
          <w:rFonts w:hint="eastAsia" w:eastAsia="仿宋_GB2312" w:cs="Times New Roman"/>
          <w:snapToGrid w:val="0"/>
          <w:color w:val="auto"/>
          <w:highlight w:val="none"/>
          <w:lang w:eastAsia="zh-CN"/>
        </w:rPr>
        <w:t>七</w:t>
      </w:r>
      <w:r>
        <w:rPr>
          <w:rFonts w:hint="default" w:ascii="Times New Roman" w:hAnsi="Times New Roman" w:eastAsia="仿宋_GB2312" w:cs="Times New Roman"/>
          <w:snapToGrid w:val="0"/>
          <w:color w:val="auto"/>
          <w:highlight w:val="none"/>
        </w:rPr>
        <w:t>）申报单位需对申报材料的真实性、有效性、合规性等相关情况作出承诺并负责。</w:t>
      </w:r>
    </w:p>
    <w:p>
      <w:pPr>
        <w:ind w:firstLine="628" w:firstLineChars="200"/>
        <w:rPr>
          <w:rFonts w:hint="default" w:ascii="Times New Roman" w:hAnsi="Times New Roman" w:eastAsia="黑体" w:cs="Times New Roman"/>
          <w:snapToGrid w:val="0"/>
          <w:color w:val="auto"/>
          <w:highlight w:val="none"/>
        </w:rPr>
      </w:pPr>
      <w:r>
        <w:rPr>
          <w:rFonts w:hint="default" w:ascii="Times New Roman" w:hAnsi="Times New Roman" w:eastAsia="黑体" w:cs="Times New Roman"/>
          <w:snapToGrid w:val="0"/>
          <w:color w:val="auto"/>
          <w:highlight w:val="none"/>
        </w:rPr>
        <w:t>三、项目申报流程</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此次申报采取网络和纸质并行申报方式。</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楷体_GB2312" w:cs="Times New Roman"/>
          <w:snapToGrid w:val="0"/>
          <w:color w:val="auto"/>
          <w:highlight w:val="none"/>
        </w:rPr>
        <w:t>（一）网络申报（</w:t>
      </w:r>
      <w:r>
        <w:rPr>
          <w:rFonts w:hint="eastAsia" w:eastAsia="楷体_GB2312" w:cs="Times New Roman"/>
          <w:snapToGrid w:val="0"/>
          <w:color w:val="auto"/>
          <w:highlight w:val="none"/>
          <w:lang w:val="en-US" w:eastAsia="zh-CN"/>
        </w:rPr>
        <w:t>6</w:t>
      </w:r>
      <w:r>
        <w:rPr>
          <w:rFonts w:hint="default" w:ascii="Times New Roman" w:hAnsi="Times New Roman" w:eastAsia="楷体_GB2312" w:cs="Times New Roman"/>
          <w:snapToGrid w:val="0"/>
          <w:color w:val="auto"/>
          <w:highlight w:val="none"/>
        </w:rPr>
        <w:t>月</w:t>
      </w:r>
      <w:r>
        <w:rPr>
          <w:rFonts w:hint="eastAsia" w:eastAsia="楷体_GB2312" w:cs="Times New Roman"/>
          <w:snapToGrid w:val="0"/>
          <w:color w:val="auto"/>
          <w:highlight w:val="none"/>
          <w:lang w:val="en-US" w:eastAsia="zh-CN"/>
        </w:rPr>
        <w:t>3</w:t>
      </w:r>
      <w:r>
        <w:rPr>
          <w:rFonts w:hint="default" w:ascii="Times New Roman" w:hAnsi="Times New Roman" w:eastAsia="楷体_GB2312" w:cs="Times New Roman"/>
          <w:snapToGrid w:val="0"/>
          <w:color w:val="auto"/>
          <w:highlight w:val="none"/>
        </w:rPr>
        <w:t>日—</w:t>
      </w:r>
      <w:r>
        <w:rPr>
          <w:rFonts w:hint="eastAsia" w:eastAsia="楷体_GB2312" w:cs="Times New Roman"/>
          <w:snapToGrid w:val="0"/>
          <w:color w:val="auto"/>
          <w:highlight w:val="none"/>
          <w:lang w:val="en-US" w:eastAsia="zh-CN"/>
        </w:rPr>
        <w:t>6</w:t>
      </w:r>
      <w:r>
        <w:rPr>
          <w:rFonts w:hint="default" w:ascii="Times New Roman" w:hAnsi="Times New Roman" w:eastAsia="楷体_GB2312" w:cs="Times New Roman"/>
          <w:snapToGrid w:val="0"/>
          <w:color w:val="auto"/>
          <w:highlight w:val="none"/>
        </w:rPr>
        <w:t>月</w:t>
      </w:r>
      <w:r>
        <w:rPr>
          <w:rFonts w:hint="eastAsia" w:eastAsia="楷体_GB2312" w:cs="Times New Roman"/>
          <w:snapToGrid w:val="0"/>
          <w:color w:val="auto"/>
          <w:highlight w:val="none"/>
          <w:lang w:val="en-US" w:eastAsia="zh-CN"/>
        </w:rPr>
        <w:t>17</w:t>
      </w:r>
      <w:r>
        <w:rPr>
          <w:rFonts w:hint="default" w:ascii="Times New Roman" w:hAnsi="Times New Roman" w:eastAsia="楷体_GB2312" w:cs="Times New Roman"/>
          <w:snapToGrid w:val="0"/>
          <w:color w:val="auto"/>
          <w:highlight w:val="none"/>
        </w:rPr>
        <w:t>日）。</w:t>
      </w:r>
      <w:r>
        <w:rPr>
          <w:rFonts w:hint="default" w:ascii="Times New Roman" w:hAnsi="Times New Roman" w:eastAsia="仿宋_GB2312" w:cs="Times New Roman"/>
          <w:snapToGrid w:val="0"/>
          <w:color w:val="auto"/>
          <w:highlight w:val="none"/>
        </w:rPr>
        <w:t>申报单位需在网络申报时间范围内，完成注册并按要求填写申报材料。工信主管部门开展网上推荐。中省直申报项目属地化管理。</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楷体_GB2312" w:cs="Times New Roman"/>
          <w:snapToGrid w:val="0"/>
          <w:color w:val="auto"/>
          <w:highlight w:val="none"/>
        </w:rPr>
        <w:t>（二）纸质申报（</w:t>
      </w:r>
      <w:r>
        <w:rPr>
          <w:rFonts w:hint="eastAsia" w:eastAsia="楷体_GB2312" w:cs="Times New Roman"/>
          <w:snapToGrid w:val="0"/>
          <w:color w:val="auto"/>
          <w:highlight w:val="none"/>
          <w:lang w:val="en-US" w:eastAsia="zh-CN"/>
        </w:rPr>
        <w:t>6</w:t>
      </w:r>
      <w:r>
        <w:rPr>
          <w:rFonts w:hint="default" w:ascii="Times New Roman" w:hAnsi="Times New Roman" w:eastAsia="楷体_GB2312" w:cs="Times New Roman"/>
          <w:snapToGrid w:val="0"/>
          <w:color w:val="auto"/>
          <w:highlight w:val="none"/>
        </w:rPr>
        <w:t>月</w:t>
      </w:r>
      <w:r>
        <w:rPr>
          <w:rFonts w:hint="eastAsia" w:eastAsia="楷体_GB2312" w:cs="Times New Roman"/>
          <w:snapToGrid w:val="0"/>
          <w:color w:val="auto"/>
          <w:highlight w:val="none"/>
          <w:lang w:val="en-US" w:eastAsia="zh-CN"/>
        </w:rPr>
        <w:t>18</w:t>
      </w:r>
      <w:r>
        <w:rPr>
          <w:rFonts w:hint="default" w:ascii="Times New Roman" w:hAnsi="Times New Roman" w:eastAsia="楷体_GB2312" w:cs="Times New Roman"/>
          <w:snapToGrid w:val="0"/>
          <w:color w:val="auto"/>
          <w:highlight w:val="none"/>
        </w:rPr>
        <w:t>日—</w:t>
      </w:r>
      <w:r>
        <w:rPr>
          <w:rFonts w:hint="eastAsia" w:eastAsia="楷体_GB2312" w:cs="Times New Roman"/>
          <w:snapToGrid w:val="0"/>
          <w:color w:val="auto"/>
          <w:highlight w:val="none"/>
          <w:lang w:val="en-US" w:eastAsia="zh-CN"/>
        </w:rPr>
        <w:t>6</w:t>
      </w:r>
      <w:r>
        <w:rPr>
          <w:rFonts w:hint="default" w:ascii="Times New Roman" w:hAnsi="Times New Roman" w:eastAsia="楷体_GB2312" w:cs="Times New Roman"/>
          <w:snapToGrid w:val="0"/>
          <w:color w:val="auto"/>
          <w:highlight w:val="none"/>
        </w:rPr>
        <w:t>月</w:t>
      </w:r>
      <w:r>
        <w:rPr>
          <w:rFonts w:hint="eastAsia" w:eastAsia="楷体_GB2312" w:cs="Times New Roman"/>
          <w:snapToGrid w:val="0"/>
          <w:color w:val="auto"/>
          <w:highlight w:val="none"/>
          <w:lang w:val="en-US" w:eastAsia="zh-CN"/>
        </w:rPr>
        <w:t>19</w:t>
      </w:r>
      <w:r>
        <w:rPr>
          <w:rFonts w:hint="default" w:ascii="Times New Roman" w:hAnsi="Times New Roman" w:eastAsia="楷体_GB2312" w:cs="Times New Roman"/>
          <w:snapToGrid w:val="0"/>
          <w:color w:val="auto"/>
          <w:highlight w:val="none"/>
        </w:rPr>
        <w:t>日）。</w:t>
      </w:r>
      <w:r>
        <w:rPr>
          <w:rFonts w:hint="default" w:ascii="Times New Roman" w:hAnsi="Times New Roman" w:eastAsia="仿宋_GB2312" w:cs="Times New Roman"/>
          <w:snapToGrid w:val="0"/>
          <w:color w:val="auto"/>
          <w:highlight w:val="none"/>
        </w:rPr>
        <w:t>申报单位在网络申报的同时，按要求打印纸质材料报属地工信，审查后附推荐文件，报省工信厅</w:t>
      </w:r>
      <w:r>
        <w:rPr>
          <w:rFonts w:hint="default" w:ascii="Times New Roman" w:hAnsi="Times New Roman" w:eastAsia="楷体_GB2312" w:cs="Times New Roman"/>
          <w:snapToGrid w:val="0"/>
          <w:color w:val="auto"/>
          <w:highlight w:val="none"/>
        </w:rPr>
        <w:t>（只需一份）</w:t>
      </w:r>
      <w:r>
        <w:rPr>
          <w:rFonts w:hint="default" w:ascii="Times New Roman" w:hAnsi="Times New Roman" w:eastAsia="仿宋_GB2312" w:cs="Times New Roman"/>
          <w:snapToGrid w:val="0"/>
          <w:color w:val="auto"/>
          <w:highlight w:val="none"/>
        </w:rPr>
        <w:t>。</w:t>
      </w:r>
    </w:p>
    <w:p>
      <w:pPr>
        <w:ind w:firstLine="628" w:firstLineChars="200"/>
        <w:rPr>
          <w:rFonts w:hint="default" w:ascii="Times New Roman" w:hAnsi="Times New Roman" w:eastAsia="黑体" w:cs="Times New Roman"/>
          <w:snapToGrid w:val="0"/>
          <w:color w:val="auto"/>
          <w:highlight w:val="none"/>
        </w:rPr>
      </w:pPr>
      <w:r>
        <w:rPr>
          <w:rFonts w:hint="eastAsia" w:eastAsia="黑体" w:cs="Times New Roman"/>
          <w:snapToGrid w:val="0"/>
          <w:color w:val="auto"/>
          <w:highlight w:val="none"/>
          <w:lang w:eastAsia="zh-CN"/>
        </w:rPr>
        <w:t>四</w:t>
      </w:r>
      <w:r>
        <w:rPr>
          <w:rFonts w:hint="default" w:ascii="Times New Roman" w:hAnsi="Times New Roman" w:eastAsia="黑体" w:cs="Times New Roman"/>
          <w:snapToGrid w:val="0"/>
          <w:color w:val="auto"/>
          <w:highlight w:val="none"/>
        </w:rPr>
        <w:t>、相关程序要求</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楷体_GB2312" w:cs="Times New Roman"/>
          <w:snapToGrid w:val="0"/>
          <w:color w:val="auto"/>
          <w:highlight w:val="none"/>
        </w:rPr>
        <w:t>（一）遴选优质项目。</w:t>
      </w:r>
      <w:r>
        <w:rPr>
          <w:rFonts w:hint="default" w:ascii="Times New Roman" w:hAnsi="Times New Roman" w:eastAsia="仿宋_GB2312" w:cs="Times New Roman"/>
          <w:snapToGrid w:val="0"/>
          <w:color w:val="auto"/>
          <w:highlight w:val="none"/>
        </w:rPr>
        <w:t>各地区要加大政策宣传力度，认真梳理推荐一批技术水平高、成效显著、能够体现“智改数转”水平、有示范带动作用的好项目。</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楷体_GB2312" w:cs="Times New Roman"/>
          <w:snapToGrid w:val="0"/>
          <w:color w:val="auto"/>
          <w:highlight w:val="none"/>
        </w:rPr>
        <w:t>（二）确保材料质量。</w:t>
      </w:r>
      <w:r>
        <w:rPr>
          <w:rFonts w:hint="default" w:ascii="Times New Roman" w:hAnsi="Times New Roman" w:eastAsia="仿宋_GB2312" w:cs="Times New Roman"/>
          <w:snapToGrid w:val="0"/>
          <w:color w:val="auto"/>
          <w:highlight w:val="none"/>
        </w:rPr>
        <w:t>各企业要严格按照通知要求，填报并提供信息资料，确保网络、纸质资料内容一致，且申报资料规范、完整，复印件清晰。</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楷体_GB2312" w:cs="Times New Roman"/>
          <w:snapToGrid w:val="0"/>
          <w:color w:val="auto"/>
          <w:highlight w:val="none"/>
        </w:rPr>
        <w:t>（三）严格审核把关。</w:t>
      </w:r>
      <w:r>
        <w:rPr>
          <w:rFonts w:hint="default" w:ascii="Times New Roman" w:hAnsi="Times New Roman" w:eastAsia="仿宋_GB2312" w:cs="Times New Roman"/>
          <w:snapToGrid w:val="0"/>
          <w:color w:val="auto"/>
          <w:highlight w:val="none"/>
        </w:rPr>
        <w:t>各地区要对申报单位的申报条件、申报材料及相关附件进行初审，对项目合规性、材料完整性、真实性及申报单位信用信息等内容提出审核意见并择优推荐。</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楷体_GB2312" w:cs="Times New Roman"/>
          <w:snapToGrid w:val="0"/>
          <w:color w:val="auto"/>
          <w:highlight w:val="none"/>
        </w:rPr>
        <w:t>（四）强化日常监管。</w:t>
      </w:r>
      <w:r>
        <w:rPr>
          <w:rFonts w:hint="default" w:ascii="Times New Roman" w:hAnsi="Times New Roman" w:eastAsia="仿宋_GB2312" w:cs="Times New Roman"/>
          <w:snapToGrid w:val="0"/>
          <w:color w:val="auto"/>
          <w:highlight w:val="none"/>
        </w:rPr>
        <w:t>申报文件中要明确项目单位负责人、日常监管责任单位及监管负责人，加强项目监管，及时掌握进展情况。</w:t>
      </w:r>
    </w:p>
    <w:p>
      <w:pPr>
        <w:ind w:firstLine="628" w:firstLineChars="200"/>
        <w:rPr>
          <w:rFonts w:hint="default" w:ascii="Times New Roman" w:hAnsi="Times New Roman" w:eastAsia="仿宋_GB2312" w:cs="Times New Roman"/>
          <w:b/>
          <w:bCs/>
          <w:snapToGrid w:val="0"/>
          <w:color w:val="auto"/>
          <w:highlight w:val="none"/>
        </w:rPr>
      </w:pPr>
      <w:r>
        <w:rPr>
          <w:rFonts w:hint="default" w:ascii="Times New Roman" w:hAnsi="Times New Roman" w:eastAsia="仿宋_GB2312" w:cs="Times New Roman"/>
          <w:b/>
          <w:bCs/>
          <w:snapToGrid w:val="0"/>
          <w:color w:val="auto"/>
          <w:highlight w:val="none"/>
        </w:rPr>
        <w:t>联系人及联系方式：</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省工信厅规划与投资处：</w:t>
      </w:r>
    </w:p>
    <w:p>
      <w:pPr>
        <w:ind w:firstLine="628" w:firstLineChars="200"/>
        <w:rPr>
          <w:rFonts w:hint="default" w:cs="Times New Roman"/>
          <w:snapToGrid w:val="0"/>
          <w:color w:val="auto"/>
          <w:highlight w:val="none"/>
          <w:lang w:val="en-US" w:eastAsia="zh-CN"/>
        </w:rPr>
      </w:pPr>
      <w:r>
        <w:rPr>
          <w:rFonts w:hint="eastAsia" w:ascii="Times New Roman" w:hAnsi="Times New Roman" w:eastAsia="仿宋_GB2312" w:cs="Times New Roman"/>
          <w:snapToGrid w:val="0"/>
          <w:color w:val="auto"/>
          <w:sz w:val="32"/>
          <w:szCs w:val="32"/>
          <w:lang w:eastAsia="zh-CN"/>
        </w:rPr>
        <w:t>于凡迪</w:t>
      </w:r>
      <w:r>
        <w:rPr>
          <w:rFonts w:hint="eastAsia" w:ascii="Times New Roman" w:hAnsi="Times New Roman" w:eastAsia="仿宋_GB2312" w:cs="Times New Roman"/>
          <w:snapToGrid w:val="0"/>
          <w:color w:val="auto"/>
          <w:sz w:val="32"/>
          <w:szCs w:val="32"/>
          <w:lang w:val="en-US" w:eastAsia="zh-CN"/>
        </w:rPr>
        <w:t xml:space="preserve">  0431-</w:t>
      </w:r>
      <w:r>
        <w:rPr>
          <w:rFonts w:hint="eastAsia" w:cs="Times New Roman"/>
          <w:snapToGrid w:val="0"/>
          <w:color w:val="auto"/>
          <w:sz w:val="32"/>
          <w:szCs w:val="32"/>
          <w:lang w:val="en-US" w:eastAsia="zh-CN"/>
        </w:rPr>
        <w:t>87079807</w:t>
      </w:r>
    </w:p>
    <w:p>
      <w:pPr>
        <w:ind w:firstLine="628" w:firstLineChars="200"/>
        <w:rPr>
          <w:rFonts w:hint="default"/>
          <w:lang w:val="en-US"/>
        </w:rPr>
      </w:pPr>
      <w:r>
        <w:rPr>
          <w:rFonts w:hint="eastAsia" w:cs="Times New Roman"/>
          <w:snapToGrid w:val="0"/>
          <w:color w:val="auto"/>
          <w:highlight w:val="none"/>
          <w:lang w:eastAsia="zh-CN"/>
        </w:rPr>
        <w:t>刘建微</w:t>
      </w:r>
      <w:r>
        <w:rPr>
          <w:rFonts w:hint="default" w:ascii="Times New Roman" w:hAnsi="Times New Roman" w:eastAsia="仿宋_GB2312" w:cs="Times New Roman"/>
          <w:snapToGrid w:val="0"/>
          <w:color w:val="auto"/>
          <w:highlight w:val="none"/>
        </w:rPr>
        <w:t xml:space="preserve">  0431-</w:t>
      </w:r>
      <w:r>
        <w:rPr>
          <w:rFonts w:hint="eastAsia" w:cs="Times New Roman"/>
          <w:snapToGrid w:val="0"/>
          <w:color w:val="auto"/>
          <w:highlight w:val="none"/>
          <w:lang w:val="en-US" w:eastAsia="zh-CN"/>
        </w:rPr>
        <w:t>87079805</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网络申报网址：http://zs.goaw.com.cn/</w:t>
      </w:r>
    </w:p>
    <w:p>
      <w:pPr>
        <w:pStyle w:val="5"/>
        <w:spacing w:after="0"/>
        <w:ind w:firstLine="652"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网络系统申报技术咨询电话：13756032928</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登录页面同时设置在线客服，申报单位亦可留言咨询。</w:t>
      </w:r>
    </w:p>
    <w:p>
      <w:pPr>
        <w:pStyle w:val="2"/>
        <w:rPr>
          <w:rFonts w:hint="default"/>
        </w:rPr>
      </w:pPr>
    </w:p>
    <w:p>
      <w:pPr>
        <w:ind w:firstLine="628" w:firstLineChars="200"/>
        <w:rPr>
          <w:rFonts w:hint="default" w:ascii="Times New Roman" w:hAnsi="Times New Roman" w:eastAsia="楷体_GB2312" w:cs="Times New Roman"/>
          <w:snapToGrid w:val="0"/>
          <w:color w:val="auto"/>
          <w:highlight w:val="none"/>
        </w:rPr>
      </w:pPr>
      <w:r>
        <w:rPr>
          <w:rFonts w:hint="default" w:ascii="Times New Roman" w:hAnsi="Times New Roman" w:eastAsia="仿宋_GB2312" w:cs="Times New Roman"/>
          <w:snapToGrid w:val="0"/>
          <w:color w:val="auto"/>
          <w:highlight w:val="none"/>
        </w:rPr>
        <w:t>附件：1．申报项目基本信息汇总表（</w:t>
      </w:r>
      <w:r>
        <w:rPr>
          <w:rFonts w:hint="eastAsia" w:cs="Times New Roman"/>
          <w:snapToGrid w:val="0"/>
          <w:color w:val="auto"/>
          <w:highlight w:val="none"/>
          <w:lang w:eastAsia="zh-CN"/>
        </w:rPr>
        <w:t>属地工信</w:t>
      </w:r>
      <w:r>
        <w:rPr>
          <w:rFonts w:hint="default" w:ascii="Times New Roman" w:hAnsi="Times New Roman" w:eastAsia="仿宋_GB2312" w:cs="Times New Roman"/>
          <w:snapToGrid w:val="0"/>
          <w:color w:val="auto"/>
          <w:highlight w:val="none"/>
        </w:rPr>
        <w:t>填报）</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 xml:space="preserve">      2．“智改数转”项目申报指南（</w:t>
      </w:r>
      <w:r>
        <w:rPr>
          <w:rFonts w:hint="eastAsia" w:cs="Times New Roman"/>
          <w:snapToGrid w:val="0"/>
          <w:color w:val="auto"/>
          <w:highlight w:val="none"/>
          <w:lang w:eastAsia="zh-CN"/>
        </w:rPr>
        <w:t>申报</w:t>
      </w:r>
      <w:r>
        <w:rPr>
          <w:rFonts w:hint="default" w:ascii="Times New Roman" w:hAnsi="Times New Roman" w:eastAsia="仿宋_GB2312" w:cs="Times New Roman"/>
          <w:snapToGrid w:val="0"/>
          <w:color w:val="auto"/>
          <w:highlight w:val="none"/>
        </w:rPr>
        <w:t>单位填报）</w:t>
      </w:r>
    </w:p>
    <w:p>
      <w:pPr>
        <w:ind w:firstLine="628" w:firstLineChars="200"/>
        <w:rPr>
          <w:rFonts w:hint="default"/>
        </w:rPr>
      </w:pPr>
      <w:r>
        <w:rPr>
          <w:rFonts w:hint="default" w:ascii="Times New Roman" w:hAnsi="Times New Roman" w:eastAsia="仿宋_GB2312" w:cs="Times New Roman"/>
          <w:snapToGrid w:val="0"/>
          <w:color w:val="auto"/>
          <w:highlight w:val="none"/>
        </w:rPr>
        <w:t xml:space="preserve">      3．综合信用承诺书（</w:t>
      </w:r>
      <w:r>
        <w:rPr>
          <w:rFonts w:hint="eastAsia" w:cs="Times New Roman"/>
          <w:snapToGrid w:val="0"/>
          <w:color w:val="auto"/>
          <w:highlight w:val="none"/>
          <w:lang w:eastAsia="zh-CN"/>
        </w:rPr>
        <w:t>申报</w:t>
      </w:r>
      <w:r>
        <w:rPr>
          <w:rFonts w:hint="default" w:ascii="Times New Roman" w:hAnsi="Times New Roman" w:eastAsia="仿宋_GB2312" w:cs="Times New Roman"/>
          <w:snapToGrid w:val="0"/>
          <w:color w:val="auto"/>
          <w:highlight w:val="none"/>
        </w:rPr>
        <w:t>单位填报）</w:t>
      </w:r>
    </w:p>
    <w:p>
      <w:pPr>
        <w:ind w:firstLine="628" w:firstLineChars="200"/>
        <w:rPr>
          <w:rFonts w:hint="default" w:ascii="Times New Roman" w:hAnsi="Times New Roman" w:eastAsia="仿宋_GB2312" w:cs="Times New Roman"/>
          <w:snapToGrid w:val="0"/>
          <w:color w:val="auto"/>
          <w:highlight w:val="none"/>
        </w:rPr>
      </w:pPr>
      <w:r>
        <w:rPr>
          <w:rFonts w:hint="default" w:ascii="Times New Roman" w:hAnsi="Times New Roman" w:eastAsia="仿宋_GB2312" w:cs="Times New Roman"/>
          <w:snapToGrid w:val="0"/>
          <w:color w:val="auto"/>
          <w:highlight w:val="none"/>
        </w:rPr>
        <w:t xml:space="preserve">                   </w:t>
      </w:r>
      <w:bookmarkStart w:id="0" w:name="_GoBack"/>
      <w:bookmarkEnd w:id="0"/>
      <w:r>
        <w:rPr>
          <w:rFonts w:hint="default" w:ascii="Times New Roman" w:hAnsi="Times New Roman" w:eastAsia="仿宋_GB2312" w:cs="Times New Roman"/>
          <w:snapToGrid w:val="0"/>
          <w:color w:val="auto"/>
          <w:highlight w:val="none"/>
        </w:rPr>
        <w:t xml:space="preserve"> </w:t>
      </w:r>
      <w:r>
        <w:rPr>
          <w:rFonts w:hint="eastAsia" w:cs="Times New Roman"/>
          <w:snapToGrid w:val="0"/>
          <w:color w:val="auto"/>
          <w:highlight w:val="none"/>
          <w:lang w:val="en-US" w:eastAsia="zh-CN"/>
        </w:rPr>
        <w:t xml:space="preserve"> </w:t>
      </w:r>
      <w:r>
        <w:rPr>
          <w:rFonts w:hint="default" w:ascii="Times New Roman" w:hAnsi="Times New Roman" w:eastAsia="仿宋_GB2312" w:cs="Times New Roman"/>
          <w:snapToGrid w:val="0"/>
          <w:color w:val="auto"/>
          <w:highlight w:val="none"/>
        </w:rPr>
        <w:t xml:space="preserve">      吉林省工业和信息化厅 </w:t>
      </w:r>
    </w:p>
    <w:p>
      <w:pPr>
        <w:ind w:right="1256" w:rightChars="400"/>
        <w:jc w:val="right"/>
        <w:rPr>
          <w:rFonts w:hint="default" w:ascii="Times New Roman" w:hAnsi="Times New Roman" w:cs="Times New Roman"/>
          <w:color w:val="auto"/>
          <w:highlight w:val="none"/>
        </w:rPr>
      </w:pPr>
      <w:r>
        <w:rPr>
          <w:rFonts w:hint="default" w:ascii="Times New Roman" w:hAnsi="Times New Roman" w:eastAsia="仿宋_GB2312" w:cs="Times New Roman"/>
          <w:snapToGrid w:val="0"/>
          <w:color w:val="auto"/>
          <w:highlight w:val="none"/>
        </w:rPr>
        <w:t xml:space="preserve">                        202</w:t>
      </w:r>
      <w:r>
        <w:rPr>
          <w:rFonts w:hint="eastAsia" w:cs="Times New Roman"/>
          <w:snapToGrid w:val="0"/>
          <w:color w:val="auto"/>
          <w:highlight w:val="none"/>
          <w:lang w:val="en-US" w:eastAsia="zh-CN"/>
        </w:rPr>
        <w:t>5</w:t>
      </w:r>
      <w:r>
        <w:rPr>
          <w:rFonts w:hint="default" w:ascii="Times New Roman" w:hAnsi="Times New Roman" w:eastAsia="仿宋_GB2312" w:cs="Times New Roman"/>
          <w:snapToGrid w:val="0"/>
          <w:color w:val="auto"/>
          <w:highlight w:val="none"/>
        </w:rPr>
        <w:t>年</w:t>
      </w:r>
      <w:r>
        <w:rPr>
          <w:rFonts w:hint="eastAsia" w:cs="Times New Roman"/>
          <w:snapToGrid w:val="0"/>
          <w:color w:val="auto"/>
          <w:highlight w:val="none"/>
          <w:lang w:val="en-US" w:eastAsia="zh-CN"/>
        </w:rPr>
        <w:t>6</w:t>
      </w:r>
      <w:r>
        <w:rPr>
          <w:rFonts w:hint="default" w:ascii="Times New Roman" w:hAnsi="Times New Roman" w:eastAsia="仿宋_GB2312" w:cs="Times New Roman"/>
          <w:snapToGrid w:val="0"/>
          <w:color w:val="auto"/>
          <w:highlight w:val="none"/>
        </w:rPr>
        <w:t>月</w:t>
      </w:r>
      <w:r>
        <w:rPr>
          <w:rFonts w:hint="eastAsia" w:cs="Times New Roman"/>
          <w:snapToGrid w:val="0"/>
          <w:color w:val="auto"/>
          <w:highlight w:val="none"/>
          <w:lang w:val="en-US" w:eastAsia="zh-CN"/>
        </w:rPr>
        <w:t>3</w:t>
      </w:r>
      <w:r>
        <w:rPr>
          <w:rFonts w:hint="default" w:ascii="Times New Roman" w:hAnsi="Times New Roman" w:eastAsia="仿宋_GB2312" w:cs="Times New Roman"/>
          <w:snapToGrid w:val="0"/>
          <w:color w:val="auto"/>
          <w:highlight w:val="none"/>
        </w:rPr>
        <w:t>日</w:t>
      </w:r>
    </w:p>
    <w:p>
      <w:pPr>
        <w:pStyle w:val="2"/>
        <w:spacing w:line="240" w:lineRule="auto"/>
        <w:ind w:firstLine="0" w:firstLineChars="0"/>
        <w:rPr>
          <w:rFonts w:hint="default" w:ascii="Times New Roman" w:hAnsi="Times New Roman" w:cs="Times New Roman"/>
          <w:color w:val="auto"/>
          <w:highlight w:val="none"/>
        </w:rPr>
        <w:sectPr>
          <w:footerReference r:id="rId8" w:type="first"/>
          <w:headerReference r:id="rId5" w:type="default"/>
          <w:footerReference r:id="rId6" w:type="default"/>
          <w:footerReference r:id="rId7" w:type="even"/>
          <w:pgSz w:w="11906" w:h="16838"/>
          <w:pgMar w:top="2097" w:right="1474" w:bottom="1984" w:left="1587" w:header="851" w:footer="1531" w:gutter="0"/>
          <w:pgNumType w:fmt="decimal"/>
          <w:cols w:space="720" w:num="1"/>
          <w:titlePg/>
          <w:docGrid w:type="linesAndChars" w:linePitch="579" w:charSpace="1229"/>
        </w:sectPr>
      </w:pPr>
    </w:p>
    <w:p>
      <w:pPr>
        <w:snapToGrid w:val="0"/>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附件1</w:t>
      </w:r>
    </w:p>
    <w:p>
      <w:pPr>
        <w:pStyle w:val="5"/>
        <w:snapToGrid w:val="0"/>
        <w:spacing w:after="0"/>
        <w:rPr>
          <w:rFonts w:hint="default" w:ascii="Times New Roman" w:hAnsi="Times New Roman" w:cs="Times New Roman"/>
          <w:color w:val="auto"/>
          <w:highlight w:val="none"/>
        </w:rPr>
      </w:pPr>
    </w:p>
    <w:p>
      <w:pPr>
        <w:snapToGrid w:val="0"/>
        <w:spacing w:afterLines="50"/>
        <w:jc w:val="center"/>
        <w:rPr>
          <w:rFonts w:hint="default" w:ascii="Times New Roman" w:hAnsi="Times New Roman" w:cs="Times New Roman"/>
          <w:color w:val="auto"/>
          <w:highlight w:val="none"/>
        </w:rPr>
      </w:pPr>
      <w:r>
        <w:rPr>
          <w:rFonts w:hint="default" w:ascii="Times New Roman" w:hAnsi="Times New Roman" w:eastAsia="方正小标宋简体" w:cs="Times New Roman"/>
          <w:color w:val="auto"/>
          <w:kern w:val="0"/>
          <w:sz w:val="44"/>
          <w:szCs w:val="44"/>
          <w:highlight w:val="none"/>
        </w:rPr>
        <w:t>申报项目基本信息汇总表</w:t>
      </w:r>
    </w:p>
    <w:tbl>
      <w:tblPr>
        <w:tblStyle w:val="13"/>
        <w:tblW w:w="6932" w:type="pct"/>
        <w:jc w:val="center"/>
        <w:tblLayout w:type="autofit"/>
        <w:tblCellMar>
          <w:top w:w="0" w:type="dxa"/>
          <w:left w:w="28" w:type="dxa"/>
          <w:bottom w:w="0" w:type="dxa"/>
          <w:right w:w="28" w:type="dxa"/>
        </w:tblCellMar>
      </w:tblPr>
      <w:tblGrid>
        <w:gridCol w:w="4955"/>
        <w:gridCol w:w="410"/>
        <w:gridCol w:w="408"/>
        <w:gridCol w:w="451"/>
        <w:gridCol w:w="441"/>
        <w:gridCol w:w="554"/>
        <w:gridCol w:w="533"/>
        <w:gridCol w:w="615"/>
        <w:gridCol w:w="497"/>
        <w:gridCol w:w="764"/>
        <w:gridCol w:w="735"/>
        <w:gridCol w:w="1435"/>
        <w:gridCol w:w="966"/>
        <w:gridCol w:w="796"/>
        <w:gridCol w:w="611"/>
        <w:gridCol w:w="537"/>
        <w:gridCol w:w="757"/>
        <w:gridCol w:w="1027"/>
        <w:gridCol w:w="597"/>
        <w:gridCol w:w="672"/>
      </w:tblGrid>
      <w:tr>
        <w:tblPrEx>
          <w:tblCellMar>
            <w:top w:w="0" w:type="dxa"/>
            <w:left w:w="28" w:type="dxa"/>
            <w:bottom w:w="0" w:type="dxa"/>
            <w:right w:w="28" w:type="dxa"/>
          </w:tblCellMar>
        </w:tblPrEx>
        <w:trPr>
          <w:gridAfter w:val="7"/>
          <w:wAfter w:w="1406" w:type="pct"/>
          <w:trHeight w:val="500" w:hRule="atLeast"/>
          <w:jc w:val="center"/>
        </w:trPr>
        <w:tc>
          <w:tcPr>
            <w:tcW w:w="2710" w:type="pct"/>
            <w:gridSpan w:val="10"/>
            <w:tcBorders>
              <w:top w:val="nil"/>
              <w:left w:val="nil"/>
              <w:bottom w:val="nil"/>
              <w:right w:val="nil"/>
            </w:tcBorders>
            <w:shd w:val="clear" w:color="auto" w:fill="auto"/>
            <w:noWrap/>
            <w:vAlign w:val="center"/>
          </w:tcPr>
          <w:p>
            <w:pPr>
              <w:snapToGrid w:val="0"/>
              <w:rPr>
                <w:rFonts w:hint="default" w:ascii="Times New Roman" w:hAnsi="Times New Roman" w:eastAsia="仿宋_GB2312" w:cs="Times New Roman"/>
                <w:color w:val="auto"/>
                <w:sz w:val="19"/>
                <w:szCs w:val="19"/>
                <w:highlight w:val="none"/>
              </w:rPr>
            </w:pPr>
            <w:r>
              <w:rPr>
                <w:rFonts w:hint="default" w:ascii="Times New Roman" w:hAnsi="Times New Roman" w:eastAsia="仿宋_GB2312" w:cs="Times New Roman"/>
                <w:color w:val="auto"/>
                <w:kern w:val="0"/>
                <w:sz w:val="19"/>
                <w:szCs w:val="19"/>
                <w:highlight w:val="none"/>
              </w:rPr>
              <w:t>推荐单位（盖章）：</w:t>
            </w:r>
            <w:r>
              <w:rPr>
                <w:rFonts w:hint="default" w:ascii="Times New Roman" w:hAnsi="Times New Roman" w:eastAsia="仿宋_GB2312" w:cs="Times New Roman"/>
                <w:color w:val="auto"/>
                <w:kern w:val="0"/>
                <w:sz w:val="24"/>
                <w:szCs w:val="20"/>
                <w:highlight w:val="none"/>
              </w:rPr>
              <w:t>xx</w:t>
            </w:r>
            <w:r>
              <w:rPr>
                <w:rFonts w:hint="default" w:ascii="Times New Roman" w:hAnsi="Times New Roman" w:eastAsia="仿宋_GB2312" w:cs="Times New Roman"/>
                <w:color w:val="auto"/>
                <w:kern w:val="0"/>
                <w:sz w:val="19"/>
                <w:szCs w:val="19"/>
                <w:highlight w:val="none"/>
              </w:rPr>
              <w:t>工信局</w:t>
            </w:r>
          </w:p>
        </w:tc>
        <w:tc>
          <w:tcPr>
            <w:tcW w:w="883" w:type="pct"/>
            <w:gridSpan w:val="3"/>
            <w:tcBorders>
              <w:top w:val="nil"/>
              <w:left w:val="nil"/>
              <w:bottom w:val="nil"/>
              <w:right w:val="nil"/>
            </w:tcBorders>
            <w:shd w:val="clear" w:color="auto" w:fill="auto"/>
            <w:noWrap/>
            <w:vAlign w:val="center"/>
          </w:tcPr>
          <w:p>
            <w:pPr>
              <w:snapToGrid w:val="0"/>
              <w:rPr>
                <w:rFonts w:hint="default" w:ascii="Times New Roman" w:hAnsi="Times New Roman" w:eastAsia="仿宋_GB2312" w:cs="Times New Roman"/>
                <w:color w:val="auto"/>
                <w:kern w:val="0"/>
                <w:sz w:val="19"/>
                <w:szCs w:val="19"/>
                <w:highlight w:val="none"/>
              </w:rPr>
            </w:pPr>
          </w:p>
        </w:tc>
      </w:tr>
      <w:tr>
        <w:tblPrEx>
          <w:tblCellMar>
            <w:top w:w="0" w:type="dxa"/>
            <w:left w:w="28" w:type="dxa"/>
            <w:bottom w:w="0" w:type="dxa"/>
            <w:right w:w="28" w:type="dxa"/>
          </w:tblCellMar>
        </w:tblPrEx>
        <w:trPr>
          <w:gridBefore w:val="1"/>
          <w:wBefore w:w="1395" w:type="pct"/>
          <w:trHeight w:val="2163" w:hRule="atLeast"/>
          <w:jc w:val="center"/>
        </w:trPr>
        <w:tc>
          <w:tcPr>
            <w:tcW w:w="115"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序号</w:t>
            </w:r>
          </w:p>
        </w:tc>
        <w:tc>
          <w:tcPr>
            <w:tcW w:w="115"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企业</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名称</w:t>
            </w:r>
          </w:p>
        </w:tc>
        <w:tc>
          <w:tcPr>
            <w:tcW w:w="127"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企业</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性质</w:t>
            </w:r>
          </w:p>
        </w:tc>
        <w:tc>
          <w:tcPr>
            <w:tcW w:w="124"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项目</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名称</w:t>
            </w:r>
          </w:p>
        </w:tc>
        <w:tc>
          <w:tcPr>
            <w:tcW w:w="156"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所属</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行业</w:t>
            </w:r>
          </w:p>
        </w:tc>
        <w:tc>
          <w:tcPr>
            <w:tcW w:w="150"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项目建设开始时间</w:t>
            </w:r>
          </w:p>
        </w:tc>
        <w:tc>
          <w:tcPr>
            <w:tcW w:w="173"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项目建设结束时间</w:t>
            </w:r>
          </w:p>
        </w:tc>
        <w:tc>
          <w:tcPr>
            <w:tcW w:w="140"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项目状况</w:t>
            </w:r>
          </w:p>
        </w:tc>
        <w:tc>
          <w:tcPr>
            <w:tcW w:w="209"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项目计划总</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投资</w:t>
            </w:r>
          </w:p>
        </w:tc>
        <w:tc>
          <w:tcPr>
            <w:tcW w:w="207"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lang w:eastAsia="zh-CN"/>
              </w:rPr>
            </w:pPr>
            <w:r>
              <w:rPr>
                <w:rFonts w:hint="default" w:ascii="Times New Roman" w:hAnsi="Times New Roman" w:eastAsia="黑体" w:cs="Times New Roman"/>
                <w:color w:val="auto"/>
                <w:kern w:val="0"/>
                <w:sz w:val="18"/>
                <w:szCs w:val="16"/>
                <w:highlight w:val="none"/>
                <w:lang w:eastAsia="zh-CN"/>
              </w:rPr>
              <w:t>项目是否入统</w:t>
            </w:r>
          </w:p>
        </w:tc>
        <w:tc>
          <w:tcPr>
            <w:tcW w:w="404"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sz w:val="18"/>
                <w:szCs w:val="16"/>
                <w:highlight w:val="none"/>
              </w:rPr>
              <w:t>智能化设备、工具等固定资产投资（不含土建、厂房、办公设备等非生产性设备）</w:t>
            </w:r>
          </w:p>
        </w:tc>
        <w:tc>
          <w:tcPr>
            <w:tcW w:w="271"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软件投入（包括工业软件、信息化系统的设计集成、安装调试、升级维护等）</w:t>
            </w:r>
          </w:p>
        </w:tc>
        <w:tc>
          <w:tcPr>
            <w:tcW w:w="224"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截止目前累计完成</w:t>
            </w:r>
          </w:p>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投资</w:t>
            </w:r>
          </w:p>
        </w:tc>
        <w:tc>
          <w:tcPr>
            <w:tcW w:w="172"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年度计划投资</w:t>
            </w:r>
          </w:p>
        </w:tc>
        <w:tc>
          <w:tcPr>
            <w:tcW w:w="151"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项目达产后年产值</w:t>
            </w:r>
          </w:p>
        </w:tc>
        <w:tc>
          <w:tcPr>
            <w:tcW w:w="213"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项目实施单位联系人及联系</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方式</w:t>
            </w:r>
          </w:p>
        </w:tc>
        <w:tc>
          <w:tcPr>
            <w:tcW w:w="289"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近3年内申报项目是否获得省级专项资金支持或在202</w:t>
            </w:r>
            <w:r>
              <w:rPr>
                <w:rFonts w:hint="eastAsia" w:eastAsia="黑体" w:cs="Times New Roman"/>
                <w:color w:val="auto"/>
                <w:kern w:val="0"/>
                <w:sz w:val="18"/>
                <w:szCs w:val="16"/>
                <w:highlight w:val="none"/>
                <w:lang w:val="en-US" w:eastAsia="zh-CN"/>
              </w:rPr>
              <w:t>5</w:t>
            </w:r>
            <w:r>
              <w:rPr>
                <w:rFonts w:hint="default" w:ascii="Times New Roman" w:hAnsi="Times New Roman" w:eastAsia="黑体" w:cs="Times New Roman"/>
                <w:color w:val="auto"/>
                <w:kern w:val="0"/>
                <w:sz w:val="18"/>
                <w:szCs w:val="16"/>
                <w:highlight w:val="none"/>
              </w:rPr>
              <w:t>年申报其它省级专项资金</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情况</w:t>
            </w:r>
          </w:p>
        </w:tc>
        <w:tc>
          <w:tcPr>
            <w:tcW w:w="168"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日常监管直接责任单位及监管</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责任人</w:t>
            </w:r>
          </w:p>
        </w:tc>
        <w:tc>
          <w:tcPr>
            <w:tcW w:w="185" w:type="pct"/>
            <w:tcBorders>
              <w:top w:val="single" w:color="000000" w:sz="4" w:space="0"/>
              <w:left w:val="single" w:color="000000" w:sz="4" w:space="0"/>
              <w:bottom w:val="nil"/>
              <w:right w:val="single" w:color="000000" w:sz="4" w:space="0"/>
            </w:tcBorders>
            <w:shd w:val="clear" w:color="auto" w:fill="auto"/>
            <w:vAlign w:val="center"/>
          </w:tcPr>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日常监</w:t>
            </w:r>
          </w:p>
          <w:p>
            <w:pPr>
              <w:widowControl/>
              <w:spacing w:line="270" w:lineRule="exact"/>
              <w:jc w:val="center"/>
              <w:textAlignment w:val="center"/>
              <w:rPr>
                <w:rFonts w:hint="default" w:ascii="Times New Roman" w:hAnsi="Times New Roman" w:eastAsia="黑体" w:cs="Times New Roman"/>
                <w:color w:val="auto"/>
                <w:kern w:val="0"/>
                <w:sz w:val="18"/>
                <w:szCs w:val="16"/>
                <w:highlight w:val="none"/>
              </w:rPr>
            </w:pPr>
            <w:r>
              <w:rPr>
                <w:rFonts w:hint="default" w:ascii="Times New Roman" w:hAnsi="Times New Roman" w:eastAsia="黑体" w:cs="Times New Roman"/>
                <w:color w:val="auto"/>
                <w:kern w:val="0"/>
                <w:sz w:val="18"/>
                <w:szCs w:val="16"/>
                <w:highlight w:val="none"/>
              </w:rPr>
              <w:t>管人联系</w:t>
            </w:r>
          </w:p>
          <w:p>
            <w:pPr>
              <w:widowControl/>
              <w:spacing w:line="270" w:lineRule="exact"/>
              <w:jc w:val="center"/>
              <w:textAlignment w:val="center"/>
              <w:rPr>
                <w:rFonts w:hint="default" w:ascii="Times New Roman" w:hAnsi="Times New Roman" w:eastAsia="黑体" w:cs="Times New Roman"/>
                <w:color w:val="auto"/>
                <w:sz w:val="18"/>
                <w:szCs w:val="16"/>
                <w:highlight w:val="none"/>
              </w:rPr>
            </w:pPr>
            <w:r>
              <w:rPr>
                <w:rFonts w:hint="default" w:ascii="Times New Roman" w:hAnsi="Times New Roman" w:eastAsia="黑体" w:cs="Times New Roman"/>
                <w:color w:val="auto"/>
                <w:kern w:val="0"/>
                <w:sz w:val="18"/>
                <w:szCs w:val="16"/>
                <w:highlight w:val="none"/>
              </w:rPr>
              <w:t>方式</w:t>
            </w:r>
          </w:p>
        </w:tc>
      </w:tr>
      <w:tr>
        <w:tblPrEx>
          <w:tblCellMar>
            <w:top w:w="0" w:type="dxa"/>
            <w:left w:w="28" w:type="dxa"/>
            <w:bottom w:w="0" w:type="dxa"/>
            <w:right w:w="28" w:type="dxa"/>
          </w:tblCellMar>
        </w:tblPrEx>
        <w:trPr>
          <w:gridBefore w:val="1"/>
          <w:wBefore w:w="1395" w:type="pct"/>
          <w:trHeight w:val="954" w:hRule="atLeast"/>
          <w:jc w:val="center"/>
        </w:trPr>
        <w:tc>
          <w:tcPr>
            <w:tcW w:w="1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w:t>
            </w:r>
          </w:p>
        </w:tc>
        <w:tc>
          <w:tcPr>
            <w:tcW w:w="1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r>
      <w:tr>
        <w:tblPrEx>
          <w:tblCellMar>
            <w:top w:w="0" w:type="dxa"/>
            <w:left w:w="28" w:type="dxa"/>
            <w:bottom w:w="0" w:type="dxa"/>
            <w:right w:w="28" w:type="dxa"/>
          </w:tblCellMar>
        </w:tblPrEx>
        <w:trPr>
          <w:gridBefore w:val="1"/>
          <w:wBefore w:w="1395" w:type="pct"/>
          <w:trHeight w:val="954" w:hRule="atLeast"/>
          <w:jc w:val="center"/>
        </w:trPr>
        <w:tc>
          <w:tcPr>
            <w:tcW w:w="1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2</w:t>
            </w:r>
          </w:p>
        </w:tc>
        <w:tc>
          <w:tcPr>
            <w:tcW w:w="1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r>
      <w:tr>
        <w:tblPrEx>
          <w:tblCellMar>
            <w:top w:w="0" w:type="dxa"/>
            <w:left w:w="28" w:type="dxa"/>
            <w:bottom w:w="0" w:type="dxa"/>
            <w:right w:w="28" w:type="dxa"/>
          </w:tblCellMar>
        </w:tblPrEx>
        <w:trPr>
          <w:gridBefore w:val="1"/>
          <w:wBefore w:w="1395" w:type="pct"/>
          <w:trHeight w:val="954" w:hRule="atLeast"/>
          <w:jc w:val="center"/>
        </w:trPr>
        <w:tc>
          <w:tcPr>
            <w:tcW w:w="1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w:t>
            </w:r>
          </w:p>
        </w:tc>
        <w:tc>
          <w:tcPr>
            <w:tcW w:w="1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color w:val="auto"/>
                <w:sz w:val="18"/>
                <w:szCs w:val="18"/>
                <w:highlight w:val="none"/>
              </w:rPr>
            </w:pPr>
          </w:p>
        </w:tc>
      </w:tr>
    </w:tbl>
    <w:p>
      <w:pPr>
        <w:spacing w:line="300" w:lineRule="exact"/>
        <w:rPr>
          <w:rFonts w:hint="default" w:ascii="Times New Roman" w:hAnsi="Times New Roman" w:eastAsia="仿宋_GB2312" w:cs="Times New Roman"/>
          <w:color w:val="auto"/>
          <w:kern w:val="0"/>
          <w:sz w:val="16"/>
          <w:szCs w:val="16"/>
          <w:highlight w:val="none"/>
        </w:rPr>
      </w:pPr>
      <w:r>
        <w:rPr>
          <w:rFonts w:hint="default" w:ascii="Times New Roman" w:hAnsi="Times New Roman" w:eastAsia="仿宋_GB2312" w:cs="Times New Roman"/>
          <w:color w:val="auto"/>
          <w:kern w:val="0"/>
          <w:sz w:val="16"/>
          <w:szCs w:val="16"/>
          <w:highlight w:val="none"/>
        </w:rPr>
        <w:t>备注：1.企业性质从国有、民营、三资、其它中选择一种填报。</w:t>
      </w:r>
      <w:r>
        <w:rPr>
          <w:rFonts w:hint="default" w:ascii="Times New Roman" w:hAnsi="Times New Roman" w:eastAsia="仿宋_GB2312" w:cs="Times New Roman"/>
          <w:color w:val="auto"/>
          <w:kern w:val="0"/>
          <w:sz w:val="16"/>
          <w:szCs w:val="16"/>
          <w:highlight w:val="none"/>
        </w:rPr>
        <w:br w:type="textWrapping"/>
      </w:r>
      <w:r>
        <w:rPr>
          <w:rFonts w:hint="default" w:ascii="Times New Roman" w:hAnsi="Times New Roman" w:eastAsia="仿宋_GB2312" w:cs="Times New Roman"/>
          <w:color w:val="auto"/>
          <w:kern w:val="0"/>
          <w:sz w:val="16"/>
          <w:szCs w:val="16"/>
          <w:highlight w:val="none"/>
        </w:rPr>
        <w:t xml:space="preserve">      2.所属行业从汽车制造业；食品产业；食品产业（玉米深加工）；石油化工产业；装备制造产业；医药产业；冶金产业；建材产业；轻纺产业；轻纺产业（碳纤维及其复合材料）；</w:t>
      </w:r>
    </w:p>
    <w:p>
      <w:pPr>
        <w:spacing w:line="300" w:lineRule="exact"/>
        <w:rPr>
          <w:rFonts w:hint="default" w:ascii="Times New Roman" w:hAnsi="Times New Roman" w:cs="Times New Roman"/>
          <w:color w:val="auto"/>
          <w:highlight w:val="none"/>
        </w:rPr>
        <w:sectPr>
          <w:pgSz w:w="16838" w:h="11906" w:orient="landscape"/>
          <w:pgMar w:top="1531" w:right="2098" w:bottom="1531" w:left="1985" w:header="851" w:footer="1134" w:gutter="0"/>
          <w:pgNumType w:fmt="decimal"/>
          <w:cols w:space="720" w:num="1"/>
          <w:docGrid w:type="linesAndChars" w:linePitch="579" w:charSpace="-849"/>
        </w:sectPr>
      </w:pPr>
      <w:r>
        <w:rPr>
          <w:rFonts w:hint="default" w:ascii="Times New Roman" w:hAnsi="Times New Roman" w:eastAsia="仿宋_GB2312" w:cs="Times New Roman"/>
          <w:color w:val="auto"/>
          <w:kern w:val="0"/>
          <w:sz w:val="16"/>
          <w:szCs w:val="16"/>
          <w:highlight w:val="none"/>
        </w:rPr>
        <w:t xml:space="preserve">   </w:t>
      </w:r>
      <w:r>
        <w:rPr>
          <w:rFonts w:hint="default" w:ascii="Times New Roman" w:hAnsi="Times New Roman" w:eastAsia="仿宋_GB2312" w:cs="Times New Roman"/>
          <w:color w:val="auto"/>
          <w:spacing w:val="6"/>
          <w:kern w:val="0"/>
          <w:sz w:val="16"/>
          <w:szCs w:val="16"/>
          <w:highlight w:val="none"/>
        </w:rPr>
        <w:t xml:space="preserve"> </w:t>
      </w:r>
      <w:r>
        <w:rPr>
          <w:rFonts w:hint="default" w:ascii="Times New Roman" w:hAnsi="Times New Roman" w:eastAsia="仿宋_GB2312" w:cs="Times New Roman"/>
          <w:color w:val="auto"/>
          <w:kern w:val="0"/>
          <w:sz w:val="16"/>
          <w:szCs w:val="16"/>
          <w:highlight w:val="none"/>
        </w:rPr>
        <w:t xml:space="preserve">  </w:t>
      </w:r>
      <w:r>
        <w:rPr>
          <w:rFonts w:hint="default" w:ascii="Times New Roman" w:hAnsi="Times New Roman" w:eastAsia="仿宋_GB2312" w:cs="Times New Roman"/>
          <w:color w:val="auto"/>
          <w:spacing w:val="6"/>
          <w:kern w:val="0"/>
          <w:sz w:val="16"/>
          <w:szCs w:val="16"/>
          <w:highlight w:val="none"/>
        </w:rPr>
        <w:t xml:space="preserve"> </w:t>
      </w:r>
      <w:r>
        <w:rPr>
          <w:rFonts w:hint="default" w:ascii="Times New Roman" w:hAnsi="Times New Roman" w:eastAsia="仿宋_GB2312" w:cs="Times New Roman"/>
          <w:color w:val="auto"/>
          <w:kern w:val="0"/>
          <w:sz w:val="16"/>
          <w:szCs w:val="16"/>
          <w:highlight w:val="none"/>
        </w:rPr>
        <w:t>信息产业；信息产业（传感器）；信息传输、软件和信息技术服务业中选择一种填报。</w:t>
      </w:r>
      <w:r>
        <w:rPr>
          <w:rFonts w:hint="default" w:ascii="Times New Roman" w:hAnsi="Times New Roman" w:eastAsia="仿宋_GB2312" w:cs="Times New Roman"/>
          <w:color w:val="auto"/>
          <w:kern w:val="0"/>
          <w:sz w:val="16"/>
          <w:szCs w:val="16"/>
          <w:highlight w:val="none"/>
        </w:rPr>
        <w:br w:type="textWrapping"/>
      </w:r>
      <w:r>
        <w:rPr>
          <w:rFonts w:hint="default" w:ascii="Times New Roman" w:hAnsi="Times New Roman" w:eastAsia="仿宋_GB2312" w:cs="Times New Roman"/>
          <w:color w:val="auto"/>
          <w:kern w:val="0"/>
          <w:sz w:val="16"/>
          <w:szCs w:val="16"/>
          <w:highlight w:val="none"/>
        </w:rPr>
        <w:t xml:space="preserve">      3.项目状况从在建项目、部分投产项目、达产项目中选择一种填报。</w:t>
      </w:r>
    </w:p>
    <w:p>
      <w:pPr>
        <w:snapToGrid w:val="0"/>
        <w:rPr>
          <w:rFonts w:hint="default" w:ascii="Times New Roman" w:hAnsi="Times New Roman" w:eastAsia="黑体" w:cs="Times New Roman"/>
          <w:color w:val="auto"/>
          <w:kern w:val="0"/>
          <w:highlight w:val="none"/>
        </w:rPr>
      </w:pPr>
      <w:r>
        <w:rPr>
          <w:rFonts w:hint="default" w:ascii="Times New Roman" w:hAnsi="Times New Roman" w:eastAsia="黑体" w:cs="Times New Roman"/>
          <w:bCs/>
          <w:color w:val="auto"/>
          <w:kern w:val="0"/>
          <w:highlight w:val="none"/>
        </w:rPr>
        <w:t>附件2</w:t>
      </w:r>
    </w:p>
    <w:p>
      <w:pPr>
        <w:snapToGrid w:val="0"/>
        <w:rPr>
          <w:rFonts w:hint="default" w:ascii="Times New Roman" w:hAnsi="Times New Roman" w:eastAsia="黑体" w:cs="Times New Roman"/>
          <w:color w:val="auto"/>
          <w:kern w:val="0"/>
          <w:highlight w:val="none"/>
        </w:rPr>
      </w:pPr>
    </w:p>
    <w:p>
      <w:pPr>
        <w:keepNext w:val="0"/>
        <w:keepLines w:val="0"/>
        <w:pageBreakBefore w:val="0"/>
        <w:widowControl w:val="0"/>
        <w:kinsoku/>
        <w:wordWrap/>
        <w:overflowPunct/>
        <w:topLinePunct w:val="0"/>
        <w:autoSpaceDE/>
        <w:autoSpaceDN/>
        <w:bidi w:val="0"/>
        <w:adjustRightInd w:val="0"/>
        <w:snapToGrid w:val="0"/>
        <w:spacing w:line="980" w:lineRule="exact"/>
        <w:jc w:val="center"/>
        <w:textAlignment w:val="auto"/>
        <w:rPr>
          <w:rFonts w:hint="default" w:ascii="Times New Roman" w:hAnsi="Times New Roman" w:eastAsia="方正小标宋_GBK" w:cs="Times New Roman"/>
          <w:color w:val="auto"/>
          <w:sz w:val="44"/>
          <w:szCs w:val="44"/>
          <w:highlight w:val="none"/>
          <w:lang w:eastAsia="zh-CN"/>
        </w:rPr>
      </w:pPr>
      <w:r>
        <w:rPr>
          <w:rFonts w:hint="default" w:ascii="Times New Roman" w:hAnsi="Times New Roman" w:eastAsia="方正小标宋_GBK" w:cs="Times New Roman"/>
          <w:bCs/>
          <w:color w:val="auto"/>
          <w:sz w:val="44"/>
          <w:szCs w:val="44"/>
          <w:highlight w:val="none"/>
        </w:rPr>
        <w:t>省级“智改数转”</w:t>
      </w:r>
    </w:p>
    <w:p>
      <w:pPr>
        <w:pStyle w:val="53"/>
        <w:keepNext w:val="0"/>
        <w:keepLines w:val="0"/>
        <w:pageBreakBefore w:val="0"/>
        <w:widowControl w:val="0"/>
        <w:kinsoku/>
        <w:wordWrap/>
        <w:overflowPunct/>
        <w:topLinePunct w:val="0"/>
        <w:autoSpaceDE/>
        <w:autoSpaceDN/>
        <w:bidi w:val="0"/>
        <w:adjustRightInd w:val="0"/>
        <w:snapToGrid w:val="0"/>
        <w:spacing w:line="980" w:lineRule="exact"/>
        <w:jc w:val="center"/>
        <w:textAlignment w:val="auto"/>
        <w:rPr>
          <w:rFonts w:hint="default" w:ascii="Times New Roman" w:hAnsi="Times New Roman" w:eastAsia="方正小标宋_GBK" w:cs="Times New Roman"/>
          <w:bCs/>
          <w:color w:val="auto"/>
          <w:sz w:val="72"/>
          <w:szCs w:val="72"/>
          <w:highlight w:val="none"/>
        </w:rPr>
      </w:pPr>
      <w:r>
        <w:rPr>
          <w:rFonts w:hint="default" w:ascii="Times New Roman" w:hAnsi="Times New Roman" w:eastAsia="方正小标宋_GBK" w:cs="Times New Roman"/>
          <w:bCs/>
          <w:color w:val="auto"/>
          <w:sz w:val="72"/>
          <w:szCs w:val="72"/>
          <w:highlight w:val="none"/>
        </w:rPr>
        <w:t>项目申报书</w:t>
      </w:r>
    </w:p>
    <w:p>
      <w:pPr>
        <w:pStyle w:val="53"/>
        <w:keepNext w:val="0"/>
        <w:keepLines w:val="0"/>
        <w:pageBreakBefore w:val="0"/>
        <w:widowControl w:val="0"/>
        <w:kinsoku/>
        <w:wordWrap/>
        <w:overflowPunct/>
        <w:topLinePunct w:val="0"/>
        <w:autoSpaceDE/>
        <w:autoSpaceDN/>
        <w:bidi w:val="0"/>
        <w:adjustRightInd w:val="0"/>
        <w:snapToGrid w:val="0"/>
        <w:spacing w:line="980" w:lineRule="exact"/>
        <w:jc w:val="center"/>
        <w:textAlignment w:val="auto"/>
        <w:rPr>
          <w:rFonts w:hint="default" w:ascii="Times New Roman" w:hAnsi="Times New Roman" w:eastAsia="方正小标宋_GBK" w:cs="Times New Roman"/>
          <w:bCs/>
          <w:color w:val="auto"/>
          <w:sz w:val="72"/>
          <w:szCs w:val="72"/>
          <w:highlight w:val="none"/>
        </w:rPr>
      </w:pPr>
      <w:r>
        <w:rPr>
          <w:rFonts w:hint="default" w:ascii="Times New Roman" w:hAnsi="Times New Roman" w:eastAsia="方正小标宋_GBK" w:cs="Times New Roman"/>
          <w:bCs/>
          <w:color w:val="auto"/>
          <w:sz w:val="44"/>
          <w:szCs w:val="44"/>
          <w:highlight w:val="none"/>
          <w:lang w:eastAsia="zh-CN"/>
        </w:rPr>
        <w:t>（</w:t>
      </w:r>
      <w:r>
        <w:rPr>
          <w:rFonts w:hint="default" w:ascii="Times New Roman" w:hAnsi="Times New Roman" w:eastAsia="方正小标宋_GBK" w:cs="Times New Roman"/>
          <w:bCs/>
          <w:color w:val="auto"/>
          <w:sz w:val="44"/>
          <w:szCs w:val="44"/>
          <w:highlight w:val="none"/>
          <w:lang w:val="en-US" w:eastAsia="zh-CN"/>
        </w:rPr>
        <w:t>202</w:t>
      </w:r>
      <w:r>
        <w:rPr>
          <w:rFonts w:hint="eastAsia" w:ascii="Times New Roman" w:hAnsi="Times New Roman" w:eastAsia="方正小标宋_GBK" w:cs="Times New Roman"/>
          <w:bCs/>
          <w:color w:val="auto"/>
          <w:sz w:val="44"/>
          <w:szCs w:val="44"/>
          <w:highlight w:val="none"/>
          <w:lang w:val="en-US" w:eastAsia="zh-CN"/>
        </w:rPr>
        <w:t>5</w:t>
      </w:r>
      <w:r>
        <w:rPr>
          <w:rFonts w:hint="default" w:ascii="Times New Roman" w:hAnsi="Times New Roman" w:eastAsia="方正小标宋_GBK" w:cs="Times New Roman"/>
          <w:bCs/>
          <w:color w:val="auto"/>
          <w:sz w:val="44"/>
          <w:szCs w:val="44"/>
          <w:highlight w:val="none"/>
          <w:lang w:val="en-US" w:eastAsia="zh-CN"/>
        </w:rPr>
        <w:t>年度</w:t>
      </w:r>
      <w:r>
        <w:rPr>
          <w:rFonts w:hint="default" w:ascii="Times New Roman" w:hAnsi="Times New Roman" w:eastAsia="方正小标宋_GBK" w:cs="Times New Roman"/>
          <w:bCs/>
          <w:color w:val="auto"/>
          <w:sz w:val="44"/>
          <w:szCs w:val="44"/>
          <w:highlight w:val="none"/>
          <w:lang w:eastAsia="zh-CN"/>
        </w:rPr>
        <w:t>第</w:t>
      </w:r>
      <w:r>
        <w:rPr>
          <w:rFonts w:hint="eastAsia" w:ascii="Times New Roman" w:hAnsi="Times New Roman" w:eastAsia="方正小标宋_GBK" w:cs="Times New Roman"/>
          <w:bCs/>
          <w:color w:val="auto"/>
          <w:sz w:val="44"/>
          <w:szCs w:val="44"/>
          <w:highlight w:val="none"/>
          <w:lang w:eastAsia="zh-CN"/>
        </w:rPr>
        <w:t>二</w:t>
      </w:r>
      <w:r>
        <w:rPr>
          <w:rFonts w:hint="default" w:ascii="Times New Roman" w:hAnsi="Times New Roman" w:eastAsia="方正小标宋_GBK" w:cs="Times New Roman"/>
          <w:bCs/>
          <w:color w:val="auto"/>
          <w:sz w:val="44"/>
          <w:szCs w:val="44"/>
          <w:highlight w:val="none"/>
          <w:lang w:eastAsia="zh-CN"/>
        </w:rPr>
        <w:t>批）</w:t>
      </w:r>
    </w:p>
    <w:p>
      <w:pPr>
        <w:pStyle w:val="53"/>
        <w:adjustRightInd w:val="0"/>
        <w:snapToGrid w:val="0"/>
        <w:spacing w:beforeLines="50" w:line="480" w:lineRule="exact"/>
        <w:ind w:firstLine="632" w:firstLineChars="200"/>
        <w:rPr>
          <w:rFonts w:hint="default" w:ascii="Times New Roman" w:hAnsi="Times New Roman" w:eastAsia="仿宋_GB2312" w:cs="Times New Roman"/>
          <w:color w:val="auto"/>
          <w:sz w:val="32"/>
          <w:szCs w:val="32"/>
          <w:highlight w:val="none"/>
        </w:rPr>
      </w:pPr>
    </w:p>
    <w:p>
      <w:pPr>
        <w:pStyle w:val="53"/>
        <w:adjustRightInd w:val="0"/>
        <w:snapToGrid w:val="0"/>
        <w:spacing w:line="540" w:lineRule="exact"/>
        <w:ind w:firstLine="592" w:firstLineChars="200"/>
        <w:rPr>
          <w:rFonts w:hint="default" w:ascii="Times New Roman" w:hAnsi="Times New Roman" w:eastAsia="仿宋_GB2312" w:cs="Times New Roman"/>
          <w:color w:val="auto"/>
          <w:sz w:val="30"/>
          <w:szCs w:val="32"/>
          <w:highlight w:val="none"/>
        </w:rPr>
      </w:pPr>
      <w:r>
        <w:rPr>
          <w:rFonts w:hint="default" w:ascii="Times New Roman" w:hAnsi="Times New Roman" w:eastAsia="仿宋_GB2312" w:cs="Times New Roman"/>
          <w:color w:val="auto"/>
          <w:sz w:val="30"/>
          <w:szCs w:val="32"/>
          <w:highlight w:val="none"/>
        </w:rPr>
        <w:t>申报单位：（盖章）</w:t>
      </w:r>
    </w:p>
    <w:p>
      <w:pPr>
        <w:pStyle w:val="53"/>
        <w:adjustRightInd w:val="0"/>
        <w:snapToGrid w:val="0"/>
        <w:spacing w:line="540" w:lineRule="exact"/>
        <w:ind w:firstLine="592" w:firstLineChars="200"/>
        <w:rPr>
          <w:rFonts w:hint="default" w:ascii="Times New Roman" w:hAnsi="Times New Roman" w:eastAsia="仿宋_GB2312" w:cs="Times New Roman"/>
          <w:color w:val="auto"/>
          <w:sz w:val="30"/>
          <w:szCs w:val="32"/>
          <w:highlight w:val="none"/>
        </w:rPr>
      </w:pPr>
      <w:r>
        <w:rPr>
          <w:rFonts w:hint="default" w:ascii="Times New Roman" w:hAnsi="Times New Roman" w:eastAsia="仿宋_GB2312" w:cs="Times New Roman"/>
          <w:color w:val="auto"/>
          <w:sz w:val="30"/>
          <w:szCs w:val="32"/>
          <w:highlight w:val="none"/>
        </w:rPr>
        <w:t>申报项目：</w:t>
      </w:r>
    </w:p>
    <w:p>
      <w:pPr>
        <w:pStyle w:val="53"/>
        <w:adjustRightInd w:val="0"/>
        <w:snapToGrid w:val="0"/>
        <w:spacing w:line="540" w:lineRule="exact"/>
        <w:ind w:firstLine="592" w:firstLineChars="200"/>
        <w:rPr>
          <w:rFonts w:hint="default" w:ascii="Times New Roman" w:hAnsi="Times New Roman" w:eastAsia="仿宋_GB2312" w:cs="Times New Roman"/>
          <w:color w:val="auto"/>
          <w:sz w:val="30"/>
          <w:szCs w:val="32"/>
          <w:highlight w:val="none"/>
        </w:rPr>
      </w:pPr>
    </w:p>
    <w:p>
      <w:pPr>
        <w:pStyle w:val="53"/>
        <w:adjustRightInd w:val="0"/>
        <w:snapToGrid w:val="0"/>
        <w:spacing w:line="540" w:lineRule="exact"/>
        <w:ind w:firstLine="592" w:firstLineChars="200"/>
        <w:rPr>
          <w:rFonts w:hint="default" w:ascii="Times New Roman" w:hAnsi="Times New Roman" w:eastAsia="仿宋_GB2312" w:cs="Times New Roman"/>
          <w:color w:val="auto"/>
          <w:sz w:val="30"/>
          <w:szCs w:val="32"/>
          <w:highlight w:val="none"/>
        </w:rPr>
      </w:pPr>
      <w:r>
        <w:rPr>
          <w:rFonts w:hint="default" w:ascii="Times New Roman" w:hAnsi="Times New Roman" w:eastAsia="仿宋_GB2312" w:cs="Times New Roman"/>
          <w:color w:val="auto"/>
          <w:sz w:val="30"/>
          <w:szCs w:val="32"/>
          <w:highlight w:val="none"/>
        </w:rPr>
        <w:t>项目是否有贷款：</w:t>
      </w:r>
      <w:r>
        <w:rPr>
          <w:rFonts w:hint="default" w:ascii="Times New Roman" w:hAnsi="Times New Roman" w:eastAsia="仿宋_GB2312" w:cs="Times New Roman"/>
          <w:color w:val="auto"/>
          <w:sz w:val="30"/>
          <w:szCs w:val="32"/>
          <w:highlight w:val="none"/>
        </w:rPr>
        <w:sym w:font="Wingdings 2" w:char="00A3"/>
      </w:r>
      <w:r>
        <w:rPr>
          <w:rFonts w:hint="default" w:ascii="Times New Roman" w:hAnsi="Times New Roman" w:eastAsia="仿宋_GB2312" w:cs="Times New Roman"/>
          <w:color w:val="auto"/>
          <w:sz w:val="30"/>
          <w:szCs w:val="32"/>
          <w:highlight w:val="none"/>
        </w:rPr>
        <w:t xml:space="preserve">是    </w:t>
      </w:r>
      <w:r>
        <w:rPr>
          <w:rFonts w:hint="default" w:ascii="Times New Roman" w:hAnsi="Times New Roman" w:eastAsia="仿宋_GB2312" w:cs="Times New Roman"/>
          <w:color w:val="auto"/>
          <w:sz w:val="30"/>
          <w:szCs w:val="32"/>
          <w:highlight w:val="none"/>
        </w:rPr>
        <w:sym w:font="Wingdings 2" w:char="00A3"/>
      </w:r>
      <w:r>
        <w:rPr>
          <w:rFonts w:hint="default" w:ascii="Times New Roman" w:hAnsi="Times New Roman" w:eastAsia="仿宋_GB2312" w:cs="Times New Roman"/>
          <w:color w:val="auto"/>
          <w:sz w:val="30"/>
          <w:szCs w:val="32"/>
          <w:highlight w:val="none"/>
        </w:rPr>
        <w:t>否</w:t>
      </w:r>
    </w:p>
    <w:p>
      <w:pPr>
        <w:pStyle w:val="53"/>
        <w:adjustRightInd w:val="0"/>
        <w:snapToGrid w:val="0"/>
        <w:spacing w:line="540" w:lineRule="exact"/>
        <w:ind w:firstLine="592" w:firstLineChars="200"/>
        <w:rPr>
          <w:rFonts w:hint="default" w:ascii="Times New Roman" w:hAnsi="Times New Roman" w:eastAsia="仿宋_GB2312" w:cs="Times New Roman"/>
          <w:color w:val="auto"/>
          <w:sz w:val="30"/>
          <w:szCs w:val="32"/>
          <w:highlight w:val="none"/>
          <w:lang w:eastAsia="zh-CN"/>
        </w:rPr>
      </w:pPr>
      <w:r>
        <w:rPr>
          <w:rFonts w:hint="default" w:ascii="Times New Roman" w:hAnsi="Times New Roman" w:eastAsia="仿宋_GB2312" w:cs="Times New Roman"/>
          <w:color w:val="auto"/>
          <w:sz w:val="30"/>
          <w:szCs w:val="32"/>
          <w:highlight w:val="none"/>
          <w:lang w:eastAsia="zh-CN"/>
        </w:rPr>
        <w:t>如有贷款，是否使用融资担保</w:t>
      </w:r>
      <w:r>
        <w:rPr>
          <w:rFonts w:hint="default" w:ascii="Times New Roman" w:hAnsi="Times New Roman" w:eastAsia="仿宋_GB2312" w:cs="Times New Roman"/>
          <w:color w:val="auto"/>
          <w:sz w:val="30"/>
          <w:szCs w:val="32"/>
          <w:highlight w:val="none"/>
        </w:rPr>
        <w:t>：</w:t>
      </w:r>
      <w:r>
        <w:rPr>
          <w:rFonts w:hint="default" w:ascii="Times New Roman" w:hAnsi="Times New Roman" w:eastAsia="仿宋_GB2312" w:cs="Times New Roman"/>
          <w:color w:val="auto"/>
          <w:sz w:val="30"/>
          <w:szCs w:val="32"/>
          <w:highlight w:val="none"/>
        </w:rPr>
        <w:sym w:font="Wingdings 2" w:char="00A3"/>
      </w:r>
      <w:r>
        <w:rPr>
          <w:rFonts w:hint="default" w:ascii="Times New Roman" w:hAnsi="Times New Roman" w:eastAsia="仿宋_GB2312" w:cs="Times New Roman"/>
          <w:color w:val="auto"/>
          <w:sz w:val="30"/>
          <w:szCs w:val="32"/>
          <w:highlight w:val="none"/>
        </w:rPr>
        <w:t xml:space="preserve">是    </w:t>
      </w:r>
      <w:r>
        <w:rPr>
          <w:rFonts w:hint="default" w:ascii="Times New Roman" w:hAnsi="Times New Roman" w:eastAsia="仿宋_GB2312" w:cs="Times New Roman"/>
          <w:color w:val="auto"/>
          <w:sz w:val="30"/>
          <w:szCs w:val="32"/>
          <w:highlight w:val="none"/>
        </w:rPr>
        <w:sym w:font="Wingdings 2" w:char="00A3"/>
      </w:r>
      <w:r>
        <w:rPr>
          <w:rFonts w:hint="default" w:ascii="Times New Roman" w:hAnsi="Times New Roman" w:eastAsia="仿宋_GB2312" w:cs="Times New Roman"/>
          <w:color w:val="auto"/>
          <w:sz w:val="30"/>
          <w:szCs w:val="32"/>
          <w:highlight w:val="none"/>
        </w:rPr>
        <w:t>否</w:t>
      </w:r>
    </w:p>
    <w:p>
      <w:pPr>
        <w:pStyle w:val="53"/>
        <w:adjustRightInd w:val="0"/>
        <w:snapToGrid w:val="0"/>
        <w:spacing w:line="540" w:lineRule="exact"/>
        <w:ind w:firstLine="2072" w:firstLineChars="700"/>
        <w:rPr>
          <w:rFonts w:hint="default" w:ascii="Times New Roman" w:hAnsi="Times New Roman" w:eastAsia="仿宋_GB2312" w:cs="Times New Roman"/>
          <w:color w:val="auto"/>
          <w:sz w:val="30"/>
          <w:szCs w:val="32"/>
          <w:highlight w:val="none"/>
        </w:rPr>
      </w:pPr>
    </w:p>
    <w:p>
      <w:pPr>
        <w:pStyle w:val="53"/>
        <w:adjustRightInd w:val="0"/>
        <w:snapToGrid w:val="0"/>
        <w:spacing w:line="620" w:lineRule="exact"/>
        <w:ind w:firstLine="592" w:firstLineChars="200"/>
        <w:rPr>
          <w:rFonts w:hint="default" w:ascii="Times New Roman" w:hAnsi="Times New Roman" w:eastAsia="楷体_GB2312" w:cs="Times New Roman"/>
          <w:color w:val="auto"/>
          <w:sz w:val="26"/>
          <w:szCs w:val="28"/>
          <w:highlight w:val="none"/>
        </w:rPr>
      </w:pPr>
      <w:r>
        <w:rPr>
          <w:rFonts w:hint="default" w:ascii="Times New Roman" w:hAnsi="Times New Roman" w:eastAsia="仿宋_GB2312" w:cs="Times New Roman"/>
          <w:color w:val="auto"/>
          <w:sz w:val="30"/>
          <w:szCs w:val="32"/>
          <w:highlight w:val="none"/>
        </w:rPr>
        <w:t>所属行业：</w:t>
      </w:r>
      <w:r>
        <w:rPr>
          <w:rFonts w:hint="default" w:ascii="Times New Roman" w:hAnsi="Times New Roman" w:eastAsia="楷体_GB2312" w:cs="Times New Roman"/>
          <w:color w:val="auto"/>
          <w:sz w:val="26"/>
          <w:szCs w:val="28"/>
          <w:highlight w:val="none"/>
        </w:rPr>
        <w:t>（从汽车制造业；食品产业；食品产业（玉米深加工）；</w:t>
      </w:r>
    </w:p>
    <w:p>
      <w:pPr>
        <w:pStyle w:val="53"/>
        <w:adjustRightInd w:val="0"/>
        <w:snapToGrid w:val="0"/>
        <w:spacing w:line="620" w:lineRule="exact"/>
        <w:ind w:left="1976" w:leftChars="650"/>
        <w:rPr>
          <w:rFonts w:hint="default" w:ascii="Times New Roman" w:hAnsi="Times New Roman" w:eastAsia="仿宋_GB2312" w:cs="Times New Roman"/>
          <w:color w:val="auto"/>
          <w:sz w:val="30"/>
          <w:szCs w:val="32"/>
          <w:highlight w:val="none"/>
        </w:rPr>
      </w:pPr>
      <w:r>
        <w:rPr>
          <w:rFonts w:hint="default" w:ascii="Times New Roman" w:hAnsi="Times New Roman" w:eastAsia="楷体_GB2312" w:cs="Times New Roman"/>
          <w:color w:val="auto"/>
          <w:sz w:val="26"/>
          <w:szCs w:val="28"/>
          <w:highlight w:val="none"/>
        </w:rPr>
        <w:t>石油化工产业；装备制造产业；医药产业；冶金产业；建材产业；轻纺产业；轻纺产业（碳纤维及其复合材料）；信息产业；信息产业（传感器）中选择一种填报）</w:t>
      </w:r>
    </w:p>
    <w:p>
      <w:pPr>
        <w:pStyle w:val="53"/>
        <w:adjustRightInd w:val="0"/>
        <w:snapToGrid w:val="0"/>
        <w:spacing w:line="620" w:lineRule="exact"/>
        <w:ind w:firstLine="592" w:firstLineChars="200"/>
        <w:rPr>
          <w:rFonts w:hint="default" w:ascii="Times New Roman" w:hAnsi="Times New Roman" w:eastAsia="仿宋_GB2312" w:cs="Times New Roman"/>
          <w:color w:val="auto"/>
          <w:sz w:val="30"/>
          <w:szCs w:val="32"/>
          <w:highlight w:val="none"/>
        </w:rPr>
      </w:pPr>
      <w:r>
        <w:rPr>
          <w:rFonts w:hint="default" w:ascii="Times New Roman" w:hAnsi="Times New Roman" w:eastAsia="仿宋_GB2312" w:cs="Times New Roman"/>
          <w:color w:val="auto"/>
          <w:sz w:val="30"/>
          <w:szCs w:val="32"/>
          <w:highlight w:val="none"/>
        </w:rPr>
        <w:t>项目属地：（市、县）</w:t>
      </w:r>
    </w:p>
    <w:p>
      <w:pPr>
        <w:pStyle w:val="53"/>
        <w:adjustRightInd w:val="0"/>
        <w:snapToGrid w:val="0"/>
        <w:spacing w:line="620" w:lineRule="exact"/>
        <w:ind w:firstLine="592" w:firstLineChars="200"/>
        <w:rPr>
          <w:rFonts w:hint="default" w:ascii="Times New Roman" w:hAnsi="Times New Roman" w:eastAsia="仿宋_GB2312" w:cs="Times New Roman"/>
          <w:color w:val="auto"/>
          <w:sz w:val="26"/>
          <w:szCs w:val="28"/>
          <w:highlight w:val="none"/>
        </w:rPr>
      </w:pPr>
      <w:r>
        <w:rPr>
          <w:rFonts w:hint="default" w:ascii="Times New Roman" w:hAnsi="Times New Roman" w:eastAsia="仿宋_GB2312" w:cs="Times New Roman"/>
          <w:color w:val="auto"/>
          <w:sz w:val="30"/>
          <w:szCs w:val="32"/>
          <w:highlight w:val="none"/>
        </w:rPr>
        <w:t xml:space="preserve">项目负责人：　　　　　职务：　　    电话：  </w:t>
      </w:r>
    </w:p>
    <w:p>
      <w:pPr>
        <w:pStyle w:val="53"/>
        <w:adjustRightInd w:val="0"/>
        <w:snapToGrid w:val="0"/>
        <w:spacing w:line="620" w:lineRule="exact"/>
        <w:ind w:firstLine="592" w:firstLineChars="200"/>
        <w:rPr>
          <w:rFonts w:hint="default" w:ascii="Times New Roman" w:hAnsi="Times New Roman" w:eastAsia="仿宋_GB2312" w:cs="Times New Roman"/>
          <w:color w:val="auto"/>
          <w:sz w:val="26"/>
          <w:szCs w:val="28"/>
          <w:highlight w:val="none"/>
        </w:rPr>
      </w:pPr>
      <w:r>
        <w:rPr>
          <w:rFonts w:hint="default" w:ascii="Times New Roman" w:hAnsi="Times New Roman" w:eastAsia="仿宋_GB2312" w:cs="Times New Roman"/>
          <w:color w:val="auto"/>
          <w:sz w:val="30"/>
          <w:szCs w:val="32"/>
          <w:highlight w:val="none"/>
        </w:rPr>
        <w:t>申报日期：     年   月   日</w:t>
      </w:r>
    </w:p>
    <w:p>
      <w:pPr>
        <w:pStyle w:val="53"/>
        <w:adjustRightInd w:val="0"/>
        <w:snapToGrid w:val="0"/>
        <w:spacing w:line="620" w:lineRule="exact"/>
        <w:jc w:val="center"/>
        <w:rPr>
          <w:rFonts w:hint="default" w:ascii="Times New Roman" w:hAnsi="Times New Roman" w:eastAsia="仿宋_GB2312" w:cs="Times New Roman"/>
          <w:color w:val="auto"/>
          <w:sz w:val="26"/>
          <w:szCs w:val="28"/>
          <w:highlight w:val="none"/>
        </w:rPr>
      </w:pPr>
      <w:r>
        <w:rPr>
          <w:rFonts w:hint="default" w:ascii="Times New Roman" w:hAnsi="Times New Roman" w:eastAsia="仿宋_GB2312" w:cs="Times New Roman"/>
          <w:color w:val="auto"/>
          <w:sz w:val="26"/>
          <w:szCs w:val="28"/>
          <w:highlight w:val="none"/>
        </w:rPr>
        <w:t>吉林省工业和信息化厅制</w:t>
      </w:r>
    </w:p>
    <w:p>
      <w:pPr>
        <w:spacing w:line="600" w:lineRule="exact"/>
        <w:jc w:val="center"/>
        <w:outlineLvl w:val="0"/>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column"/>
      </w:r>
    </w:p>
    <w:p>
      <w:pPr>
        <w:spacing w:line="600" w:lineRule="exact"/>
        <w:jc w:val="center"/>
        <w:outlineLvl w:val="0"/>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填 写 说 明</w:t>
      </w:r>
    </w:p>
    <w:p>
      <w:pPr>
        <w:spacing w:line="560" w:lineRule="exact"/>
        <w:rPr>
          <w:rFonts w:hint="default" w:ascii="Times New Roman" w:hAnsi="Times New Roman" w:eastAsia="仿宋_GB2312" w:cs="Times New Roman"/>
          <w:color w:val="auto"/>
          <w:sz w:val="30"/>
          <w:highlight w:val="none"/>
        </w:rPr>
      </w:pPr>
    </w:p>
    <w:p>
      <w:pPr>
        <w:ind w:firstLine="584" w:firstLineChars="192"/>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一、请严格按照表中要求填写。</w:t>
      </w:r>
    </w:p>
    <w:p>
      <w:pPr>
        <w:ind w:firstLine="584" w:firstLineChars="192"/>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二、相关情况由项目实施单位提出。</w:t>
      </w:r>
    </w:p>
    <w:p>
      <w:pPr>
        <w:ind w:firstLine="584" w:firstLineChars="192"/>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三、第一次出现外文名词时，要写清全称和缩写，再出现同一词时可以使用缩写。</w:t>
      </w:r>
    </w:p>
    <w:p>
      <w:pPr>
        <w:ind w:firstLine="608" w:firstLineChars="200"/>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四、编写人员应客观、真实地填报申报材料，遵守国家有关法律法规。</w:t>
      </w:r>
    </w:p>
    <w:p>
      <w:pPr>
        <w:ind w:firstLine="608" w:firstLineChars="200"/>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五、填报格式说明：请用A4幅面编辑，表格内字号可根据实际情况适当选择。正文字体为3号宋体，单倍行距。一级标题3号黑体，二级标题3号楷体。申报材料需左侧装订。如有书脊需注明企业名（简称）、项目名及申报年份。表格格式不可调整，如内容过多，可附页说明。</w:t>
      </w:r>
    </w:p>
    <w:p>
      <w:pPr>
        <w:pStyle w:val="53"/>
        <w:adjustRightInd w:val="0"/>
        <w:ind w:firstLine="632" w:firstLineChars="20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六、封面需在指定位置加盖申报单位公章。</w:t>
      </w:r>
    </w:p>
    <w:p>
      <w:pPr>
        <w:pStyle w:val="53"/>
        <w:adjustRightInd w:val="0"/>
        <w:snapToGrid w:val="0"/>
        <w:spacing w:line="560" w:lineRule="exact"/>
        <w:jc w:val="center"/>
        <w:rPr>
          <w:rFonts w:hint="default" w:ascii="Times New Roman" w:hAnsi="Times New Roman" w:eastAsia="楷体_GB2312" w:cs="Times New Roman"/>
          <w:color w:val="auto"/>
          <w:sz w:val="30"/>
          <w:szCs w:val="32"/>
          <w:highlight w:val="none"/>
        </w:rPr>
      </w:pPr>
    </w:p>
    <w:p>
      <w:pPr>
        <w:pStyle w:val="53"/>
        <w:adjustRightInd w:val="0"/>
        <w:snapToGrid w:val="0"/>
        <w:spacing w:line="560" w:lineRule="exact"/>
        <w:jc w:val="center"/>
        <w:rPr>
          <w:rFonts w:hint="default" w:ascii="Times New Roman" w:hAnsi="Times New Roman" w:eastAsia="楷体_GB2312" w:cs="Times New Roman"/>
          <w:color w:val="auto"/>
          <w:sz w:val="30"/>
          <w:szCs w:val="32"/>
          <w:highlight w:val="none"/>
        </w:rPr>
      </w:pPr>
    </w:p>
    <w:p>
      <w:pPr>
        <w:pStyle w:val="53"/>
        <w:adjustRightInd w:val="0"/>
        <w:snapToGrid w:val="0"/>
        <w:spacing w:line="560" w:lineRule="exact"/>
        <w:jc w:val="center"/>
        <w:rPr>
          <w:rFonts w:hint="default" w:ascii="Times New Roman" w:hAnsi="Times New Roman" w:eastAsia="楷体_GB2312" w:cs="Times New Roman"/>
          <w:color w:val="auto"/>
          <w:sz w:val="30"/>
          <w:szCs w:val="32"/>
          <w:highlight w:val="none"/>
        </w:rPr>
      </w:pPr>
    </w:p>
    <w:p>
      <w:pPr>
        <w:spacing w:line="600" w:lineRule="exact"/>
        <w:rPr>
          <w:rFonts w:hint="default" w:ascii="Times New Roman" w:hAnsi="Times New Roman" w:eastAsia="仿宋_GB2312" w:cs="Times New Roman"/>
          <w:color w:val="auto"/>
          <w:szCs w:val="20"/>
          <w:highlight w:val="none"/>
        </w:rPr>
      </w:pPr>
    </w:p>
    <w:p>
      <w:pPr>
        <w:spacing w:line="600" w:lineRule="exact"/>
        <w:rPr>
          <w:rFonts w:hint="default" w:ascii="Times New Roman" w:hAnsi="Times New Roman" w:eastAsia="仿宋_GB2312" w:cs="Times New Roman"/>
          <w:color w:val="auto"/>
          <w:szCs w:val="20"/>
          <w:highlight w:val="none"/>
        </w:rPr>
      </w:pPr>
    </w:p>
    <w:p>
      <w:pPr>
        <w:spacing w:line="600" w:lineRule="exact"/>
        <w:rPr>
          <w:rFonts w:hint="default" w:ascii="Times New Roman" w:hAnsi="Times New Roman" w:eastAsia="仿宋_GB2312" w:cs="Times New Roman"/>
          <w:color w:val="auto"/>
          <w:szCs w:val="20"/>
          <w:highlight w:val="none"/>
        </w:rPr>
      </w:pPr>
    </w:p>
    <w:p>
      <w:pPr>
        <w:spacing w:afterLines="100" w:line="240" w:lineRule="atLeast"/>
        <w:jc w:val="cente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kern w:val="0"/>
          <w:sz w:val="44"/>
          <w:szCs w:val="44"/>
          <w:highlight w:val="none"/>
        </w:rPr>
        <w:t>推荐企业基本情况表</w:t>
      </w:r>
    </w:p>
    <w:tbl>
      <w:tblPr>
        <w:tblStyle w:val="13"/>
        <w:tblW w:w="8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362"/>
        <w:gridCol w:w="2076"/>
        <w:gridCol w:w="2176"/>
        <w:gridCol w:w="289"/>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2362" w:type="dxa"/>
            <w:noWrap/>
            <w:vAlign w:val="center"/>
          </w:tcPr>
          <w:p>
            <w:pPr>
              <w:widowControl/>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企业名称</w:t>
            </w:r>
          </w:p>
        </w:tc>
        <w:tc>
          <w:tcPr>
            <w:tcW w:w="6472" w:type="dxa"/>
            <w:gridSpan w:val="4"/>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（具有独立法人资格的项目单位）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2362" w:type="dxa"/>
            <w:noWrap/>
            <w:vAlign w:val="center"/>
          </w:tcPr>
          <w:p>
            <w:pPr>
              <w:widowControl/>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注册地址</w:t>
            </w:r>
          </w:p>
        </w:tc>
        <w:tc>
          <w:tcPr>
            <w:tcW w:w="6472" w:type="dxa"/>
            <w:gridSpan w:val="4"/>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（XX省XX市XX区/县地址）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营业执照中企业名称</w:t>
            </w:r>
          </w:p>
        </w:tc>
        <w:tc>
          <w:tcPr>
            <w:tcW w:w="2076"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p>
        </w:tc>
        <w:tc>
          <w:tcPr>
            <w:tcW w:w="2176"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统一社会信用代码</w:t>
            </w:r>
          </w:p>
        </w:tc>
        <w:tc>
          <w:tcPr>
            <w:tcW w:w="2220" w:type="dxa"/>
            <w:gridSpan w:val="2"/>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5" w:hRule="atLeast"/>
          <w:jc w:val="center"/>
        </w:trPr>
        <w:tc>
          <w:tcPr>
            <w:tcW w:w="4438" w:type="dxa"/>
            <w:gridSpan w:val="2"/>
            <w:noWrap/>
            <w:vAlign w:val="center"/>
          </w:tcPr>
          <w:p>
            <w:pPr>
              <w:widowControl/>
              <w:spacing w:line="400" w:lineRule="exact"/>
              <w:jc w:val="left"/>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企业性质</w:t>
            </w:r>
          </w:p>
        </w:tc>
        <w:tc>
          <w:tcPr>
            <w:tcW w:w="4396" w:type="dxa"/>
            <w:gridSpan w:val="3"/>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国有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民营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三资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5" w:hRule="atLeast"/>
          <w:jc w:val="center"/>
        </w:trPr>
        <w:tc>
          <w:tcPr>
            <w:tcW w:w="4438" w:type="dxa"/>
            <w:gridSpan w:val="2"/>
            <w:noWrap/>
            <w:vAlign w:val="center"/>
          </w:tcPr>
          <w:p>
            <w:pPr>
              <w:widowControl/>
              <w:spacing w:line="400" w:lineRule="exact"/>
              <w:jc w:val="left"/>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是否为规模以上工业企业</w:t>
            </w:r>
          </w:p>
        </w:tc>
        <w:tc>
          <w:tcPr>
            <w:tcW w:w="4396" w:type="dxa"/>
            <w:gridSpan w:val="3"/>
            <w:noWrap/>
            <w:vAlign w:val="center"/>
          </w:tcPr>
          <w:p>
            <w:pPr>
              <w:widowControl/>
              <w:spacing w:line="400" w:lineRule="exact"/>
              <w:ind w:firstLine="408" w:firstLineChars="200"/>
              <w:rPr>
                <w:rFonts w:hint="default" w:ascii="Times New Roman" w:hAnsi="Times New Roman" w:eastAsia="仿宋_GB2312"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是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5" w:hRule="atLeast"/>
          <w:jc w:val="center"/>
        </w:trPr>
        <w:tc>
          <w:tcPr>
            <w:tcW w:w="4438" w:type="dxa"/>
            <w:gridSpan w:val="2"/>
            <w:noWrap/>
            <w:vAlign w:val="center"/>
          </w:tcPr>
          <w:p>
            <w:pPr>
              <w:widowControl/>
              <w:spacing w:line="400" w:lineRule="exact"/>
              <w:jc w:val="left"/>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是否有与企业项目合作的研发机构</w:t>
            </w:r>
          </w:p>
        </w:tc>
        <w:tc>
          <w:tcPr>
            <w:tcW w:w="4396" w:type="dxa"/>
            <w:gridSpan w:val="3"/>
            <w:noWrap/>
            <w:vAlign w:val="center"/>
          </w:tcPr>
          <w:p>
            <w:pPr>
              <w:widowControl/>
              <w:spacing w:line="400" w:lineRule="exact"/>
              <w:ind w:firstLine="408" w:firstLineChars="200"/>
              <w:rPr>
                <w:rFonts w:hint="default" w:ascii="Times New Roman" w:hAnsi="Times New Roman" w:eastAsia="仿宋_GB2312"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是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5" w:hRule="atLeast"/>
          <w:jc w:val="center"/>
        </w:trPr>
        <w:tc>
          <w:tcPr>
            <w:tcW w:w="4438" w:type="dxa"/>
            <w:gridSpan w:val="2"/>
            <w:noWrap/>
            <w:vAlign w:val="center"/>
          </w:tcPr>
          <w:p>
            <w:pPr>
              <w:snapToGrid w:val="0"/>
              <w:jc w:val="left"/>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研发机构等级</w:t>
            </w:r>
          </w:p>
        </w:tc>
        <w:tc>
          <w:tcPr>
            <w:tcW w:w="4396" w:type="dxa"/>
            <w:gridSpan w:val="3"/>
            <w:noWrap/>
            <w:vAlign w:val="center"/>
          </w:tcPr>
          <w:p>
            <w:pPr>
              <w:snapToGrid w:val="0"/>
              <w:ind w:firstLine="408" w:firstLineChars="200"/>
              <w:rPr>
                <w:rFonts w:hint="default" w:ascii="Times New Roman" w:hAnsi="Times New Roman" w:eastAsia="仿宋_GB2312"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国家级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省部级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5" w:hRule="atLeast"/>
          <w:jc w:val="center"/>
        </w:trPr>
        <w:tc>
          <w:tcPr>
            <w:tcW w:w="4438" w:type="dxa"/>
            <w:gridSpan w:val="2"/>
            <w:noWrap/>
            <w:vAlign w:val="center"/>
          </w:tcPr>
          <w:p>
            <w:pPr>
              <w:snapToGrid w:val="0"/>
              <w:jc w:val="left"/>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研发机构名称</w:t>
            </w:r>
          </w:p>
        </w:tc>
        <w:tc>
          <w:tcPr>
            <w:tcW w:w="4396" w:type="dxa"/>
            <w:gridSpan w:val="3"/>
            <w:noWrap/>
            <w:vAlign w:val="center"/>
          </w:tcPr>
          <w:p>
            <w:pPr>
              <w:snapToGrid w:val="0"/>
              <w:ind w:firstLine="408" w:firstLineChars="200"/>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362"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职工人数（人）</w:t>
            </w:r>
          </w:p>
        </w:tc>
        <w:tc>
          <w:tcPr>
            <w:tcW w:w="2076" w:type="dxa"/>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p>
        </w:tc>
        <w:tc>
          <w:tcPr>
            <w:tcW w:w="2465" w:type="dxa"/>
            <w:gridSpan w:val="2"/>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其中：技术人员（人）</w:t>
            </w:r>
          </w:p>
        </w:tc>
        <w:tc>
          <w:tcPr>
            <w:tcW w:w="1931"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企业融资需求</w:t>
            </w:r>
          </w:p>
        </w:tc>
        <w:tc>
          <w:tcPr>
            <w:tcW w:w="2076" w:type="dxa"/>
            <w:noWrap/>
            <w:vAlign w:val="center"/>
          </w:tcPr>
          <w:p>
            <w:pPr>
              <w:widowControl/>
              <w:spacing w:line="400" w:lineRule="exact"/>
              <w:jc w:val="right"/>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（万元）</w:t>
            </w:r>
          </w:p>
        </w:tc>
        <w:tc>
          <w:tcPr>
            <w:tcW w:w="2465" w:type="dxa"/>
            <w:gridSpan w:val="2"/>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已对接金融机构</w:t>
            </w:r>
          </w:p>
        </w:tc>
        <w:tc>
          <w:tcPr>
            <w:tcW w:w="1931" w:type="dxa"/>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（金融机构名称）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1" w:hRule="atLeast"/>
          <w:jc w:val="center"/>
        </w:trPr>
        <w:tc>
          <w:tcPr>
            <w:tcW w:w="2362" w:type="dxa"/>
            <w:noWrap/>
            <w:vAlign w:val="center"/>
          </w:tcPr>
          <w:p>
            <w:pPr>
              <w:widowControl/>
              <w:spacing w:line="38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b/>
                <w:bCs/>
                <w:color w:val="auto"/>
                <w:kern w:val="0"/>
                <w:sz w:val="22"/>
                <w:szCs w:val="22"/>
                <w:highlight w:val="none"/>
              </w:rPr>
              <w:t>是/否</w:t>
            </w:r>
            <w:r>
              <w:rPr>
                <w:rFonts w:hint="default" w:ascii="Times New Roman" w:hAnsi="Times New Roman" w:eastAsia="黑体" w:cs="Times New Roman"/>
                <w:color w:val="auto"/>
                <w:kern w:val="0"/>
                <w:sz w:val="22"/>
                <w:szCs w:val="22"/>
                <w:highlight w:val="none"/>
              </w:rPr>
              <w:t>获评国家级智能制造试点示范企业</w:t>
            </w:r>
          </w:p>
        </w:tc>
        <w:tc>
          <w:tcPr>
            <w:tcW w:w="6472" w:type="dxa"/>
            <w:gridSpan w:val="4"/>
            <w:noWrap/>
            <w:vAlign w:val="center"/>
          </w:tcPr>
          <w:p>
            <w:pPr>
              <w:widowControl/>
              <w:spacing w:line="400" w:lineRule="exact"/>
              <w:jc w:val="left"/>
              <w:rPr>
                <w:rFonts w:hint="default" w:ascii="Times New Roman" w:hAnsi="Times New Roman" w:eastAsia="楷体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02" w:hRule="atLeast"/>
          <w:jc w:val="center"/>
        </w:trPr>
        <w:tc>
          <w:tcPr>
            <w:tcW w:w="2362" w:type="dxa"/>
            <w:noWrap/>
            <w:vAlign w:val="center"/>
          </w:tcPr>
          <w:p>
            <w:pPr>
              <w:widowControl/>
              <w:spacing w:line="38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b/>
                <w:bCs/>
                <w:color w:val="auto"/>
                <w:kern w:val="0"/>
                <w:sz w:val="22"/>
                <w:szCs w:val="22"/>
                <w:highlight w:val="none"/>
              </w:rPr>
              <w:t>是/否</w:t>
            </w:r>
            <w:r>
              <w:rPr>
                <w:rFonts w:hint="default" w:ascii="Times New Roman" w:hAnsi="Times New Roman" w:eastAsia="黑体" w:cs="Times New Roman"/>
                <w:color w:val="auto"/>
                <w:kern w:val="0"/>
                <w:sz w:val="22"/>
                <w:szCs w:val="22"/>
                <w:highlight w:val="none"/>
              </w:rPr>
              <w:t>获评国家级、省级制造业单项冠军、专精特新“小巨人”企业</w:t>
            </w:r>
          </w:p>
        </w:tc>
        <w:tc>
          <w:tcPr>
            <w:tcW w:w="6472" w:type="dxa"/>
            <w:gridSpan w:val="4"/>
            <w:noWrap/>
            <w:vAlign w:val="center"/>
          </w:tcPr>
          <w:p>
            <w:pPr>
              <w:widowControl/>
              <w:spacing w:line="400" w:lineRule="exact"/>
              <w:jc w:val="center"/>
              <w:rPr>
                <w:rFonts w:hint="default" w:ascii="Times New Roman" w:hAnsi="Times New Roman" w:eastAsia="楷体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（请填写具体获评名称，如国家级专精特新“小巨人企业”）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3" w:hRule="atLeast"/>
          <w:jc w:val="center"/>
        </w:trPr>
        <w:tc>
          <w:tcPr>
            <w:tcW w:w="2362" w:type="dxa"/>
            <w:noWrap/>
            <w:vAlign w:val="center"/>
          </w:tcPr>
          <w:p>
            <w:pPr>
              <w:widowControl/>
              <w:spacing w:line="38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获评工信部、财政部其他相关荣誉情况</w:t>
            </w:r>
          </w:p>
        </w:tc>
        <w:tc>
          <w:tcPr>
            <w:tcW w:w="6472" w:type="dxa"/>
            <w:gridSpan w:val="4"/>
            <w:noWrap/>
            <w:vAlign w:val="center"/>
          </w:tcPr>
          <w:p>
            <w:pPr>
              <w:widowControl/>
              <w:spacing w:line="400" w:lineRule="exact"/>
              <w:jc w:val="left"/>
              <w:rPr>
                <w:rFonts w:hint="default" w:ascii="Times New Roman" w:hAnsi="Times New Roman" w:eastAsia="楷体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融资期限</w:t>
            </w:r>
          </w:p>
        </w:tc>
        <w:tc>
          <w:tcPr>
            <w:tcW w:w="6472" w:type="dxa"/>
            <w:gridSpan w:val="4"/>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（按照年限填写如一年、二年至三年、五年及以上）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3"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融资用途</w:t>
            </w:r>
          </w:p>
        </w:tc>
        <w:tc>
          <w:tcPr>
            <w:tcW w:w="6472" w:type="dxa"/>
            <w:gridSpan w:val="4"/>
            <w:noWrap/>
            <w:vAlign w:val="center"/>
          </w:tcPr>
          <w:p>
            <w:pPr>
              <w:widowControl/>
              <w:spacing w:line="400" w:lineRule="exact"/>
              <w:jc w:val="left"/>
              <w:rPr>
                <w:rFonts w:hint="default" w:ascii="Times New Roman" w:hAnsi="Times New Roman" w:eastAsia="仿宋_GB2312" w:cs="Times New Roman"/>
                <w:color w:val="auto"/>
                <w:spacing w:val="6"/>
                <w:kern w:val="0"/>
                <w:sz w:val="22"/>
                <w:szCs w:val="22"/>
                <w:highlight w:val="none"/>
              </w:rPr>
            </w:pPr>
            <w:r>
              <w:rPr>
                <w:rFonts w:hint="default" w:ascii="Times New Roman" w:hAnsi="Times New Roman" w:eastAsia="楷体_GB2312" w:cs="Times New Roman"/>
                <w:color w:val="auto"/>
                <w:spacing w:val="6"/>
                <w:kern w:val="0"/>
                <w:sz w:val="22"/>
                <w:szCs w:val="22"/>
                <w:highlight w:val="none"/>
              </w:rPr>
              <w:t>（请按照如新建项目、转型升级、企业搬迁、其它融资用途等形式填写）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3"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企业负责人</w:t>
            </w:r>
          </w:p>
        </w:tc>
        <w:tc>
          <w:tcPr>
            <w:tcW w:w="2076"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企业财务负责人以上级别领导</w:t>
            </w:r>
          </w:p>
        </w:tc>
        <w:tc>
          <w:tcPr>
            <w:tcW w:w="2465" w:type="dxa"/>
            <w:gridSpan w:val="2"/>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联系电话</w:t>
            </w:r>
            <w:r>
              <w:rPr>
                <w:rFonts w:hint="default" w:ascii="Times New Roman" w:hAnsi="Times New Roman" w:eastAsia="黑体" w:cs="Times New Roman"/>
                <w:color w:val="auto"/>
                <w:kern w:val="0"/>
                <w:sz w:val="22"/>
                <w:szCs w:val="22"/>
                <w:highlight w:val="none"/>
              </w:rPr>
              <w:br w:type="textWrapping"/>
            </w:r>
            <w:r>
              <w:rPr>
                <w:rFonts w:hint="default" w:ascii="Times New Roman" w:hAnsi="Times New Roman" w:eastAsia="楷体_GB2312" w:cs="Times New Roman"/>
                <w:color w:val="auto"/>
                <w:kern w:val="0"/>
                <w:sz w:val="18"/>
                <w:szCs w:val="18"/>
                <w:highlight w:val="none"/>
              </w:rPr>
              <w:t>（座机和手机号均需填报）</w:t>
            </w:r>
          </w:p>
        </w:tc>
        <w:tc>
          <w:tcPr>
            <w:tcW w:w="1931" w:type="dxa"/>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81"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企业负责人</w:t>
            </w:r>
          </w:p>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电子邮箱</w:t>
            </w:r>
          </w:p>
        </w:tc>
        <w:tc>
          <w:tcPr>
            <w:tcW w:w="2076"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c>
          <w:tcPr>
            <w:tcW w:w="2465" w:type="dxa"/>
            <w:gridSpan w:val="2"/>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企业负责人微信二维码</w:t>
            </w:r>
          </w:p>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（截图）</w:t>
            </w:r>
          </w:p>
        </w:tc>
        <w:tc>
          <w:tcPr>
            <w:tcW w:w="1931"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8"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日常联系人</w:t>
            </w:r>
          </w:p>
        </w:tc>
        <w:tc>
          <w:tcPr>
            <w:tcW w:w="2076" w:type="dxa"/>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p>
        </w:tc>
        <w:tc>
          <w:tcPr>
            <w:tcW w:w="2465" w:type="dxa"/>
            <w:gridSpan w:val="2"/>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日常联系人联系电话</w:t>
            </w:r>
            <w:r>
              <w:rPr>
                <w:rFonts w:hint="default" w:ascii="Times New Roman" w:hAnsi="Times New Roman" w:eastAsia="仿宋_GB2312" w:cs="Times New Roman"/>
                <w:color w:val="auto"/>
                <w:kern w:val="0"/>
                <w:sz w:val="22"/>
                <w:szCs w:val="22"/>
                <w:highlight w:val="none"/>
              </w:rPr>
              <w:br w:type="textWrapping"/>
            </w:r>
            <w:r>
              <w:rPr>
                <w:rFonts w:hint="default" w:ascii="Times New Roman" w:hAnsi="Times New Roman" w:eastAsia="楷体_GB2312" w:cs="Times New Roman"/>
                <w:color w:val="auto"/>
                <w:kern w:val="0"/>
                <w:sz w:val="18"/>
                <w:szCs w:val="18"/>
                <w:highlight w:val="none"/>
              </w:rPr>
              <w:t>（座机和手机号均需填报）</w:t>
            </w:r>
          </w:p>
        </w:tc>
        <w:tc>
          <w:tcPr>
            <w:tcW w:w="1931" w:type="dxa"/>
            <w:noWrap/>
            <w:vAlign w:val="center"/>
          </w:tcPr>
          <w:p>
            <w:pPr>
              <w:widowControl/>
              <w:spacing w:line="4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5" w:hRule="atLeast"/>
          <w:jc w:val="center"/>
        </w:trPr>
        <w:tc>
          <w:tcPr>
            <w:tcW w:w="2362" w:type="dxa"/>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日常联系人</w:t>
            </w:r>
          </w:p>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电子邮箱</w:t>
            </w:r>
          </w:p>
        </w:tc>
        <w:tc>
          <w:tcPr>
            <w:tcW w:w="2076"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c>
          <w:tcPr>
            <w:tcW w:w="2465" w:type="dxa"/>
            <w:gridSpan w:val="2"/>
            <w:noWrap/>
            <w:vAlign w:val="center"/>
          </w:tcPr>
          <w:p>
            <w:pPr>
              <w:widowControl/>
              <w:spacing w:line="40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日常联系人微信二维码</w:t>
            </w:r>
          </w:p>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（截图）</w:t>
            </w:r>
          </w:p>
        </w:tc>
        <w:tc>
          <w:tcPr>
            <w:tcW w:w="1931" w:type="dxa"/>
            <w:noWrap/>
            <w:vAlign w:val="center"/>
          </w:tcPr>
          <w:p>
            <w:pPr>
              <w:widowControl/>
              <w:spacing w:line="40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54" w:hRule="atLeast"/>
          <w:jc w:val="center"/>
        </w:trPr>
        <w:tc>
          <w:tcPr>
            <w:tcW w:w="2362" w:type="dxa"/>
            <w:noWrap/>
            <w:vAlign w:val="center"/>
          </w:tcPr>
          <w:p>
            <w:pPr>
              <w:widowControl/>
              <w:spacing w:line="42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企业简介</w:t>
            </w:r>
          </w:p>
        </w:tc>
        <w:tc>
          <w:tcPr>
            <w:tcW w:w="6472" w:type="dxa"/>
            <w:gridSpan w:val="4"/>
            <w:noWrap/>
            <w:vAlign w:val="center"/>
          </w:tcPr>
          <w:p>
            <w:pPr>
              <w:widowControl/>
              <w:spacing w:line="42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（概述企业注册资本、主营业务、经营年限、发展历程、经营规模、财务状况、行业地位、获得荣誉等内容）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41" w:hRule="atLeast"/>
          <w:jc w:val="center"/>
        </w:trPr>
        <w:tc>
          <w:tcPr>
            <w:tcW w:w="2362" w:type="dxa"/>
            <w:noWrap/>
            <w:vAlign w:val="center"/>
          </w:tcPr>
          <w:p>
            <w:pPr>
              <w:widowControl/>
              <w:spacing w:line="42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主要产品及市场占有率情况</w:t>
            </w:r>
          </w:p>
        </w:tc>
        <w:tc>
          <w:tcPr>
            <w:tcW w:w="6472" w:type="dxa"/>
            <w:gridSpan w:val="4"/>
            <w:noWrap/>
            <w:vAlign w:val="center"/>
          </w:tcPr>
          <w:p>
            <w:pPr>
              <w:widowControl/>
              <w:spacing w:line="42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（市场占有率可填写细分行业内所占百分比或排名）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37" w:hRule="atLeast"/>
          <w:jc w:val="center"/>
        </w:trPr>
        <w:tc>
          <w:tcPr>
            <w:tcW w:w="2362" w:type="dxa"/>
            <w:noWrap/>
            <w:vAlign w:val="center"/>
          </w:tcPr>
          <w:p>
            <w:pPr>
              <w:widowControl/>
              <w:snapToGrid w:val="0"/>
              <w:spacing w:line="42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企业核心竞争力</w:t>
            </w:r>
          </w:p>
        </w:tc>
        <w:tc>
          <w:tcPr>
            <w:tcW w:w="6472" w:type="dxa"/>
            <w:gridSpan w:val="4"/>
            <w:noWrap/>
            <w:vAlign w:val="center"/>
          </w:tcPr>
          <w:p>
            <w:pPr>
              <w:widowControl/>
              <w:snapToGrid w:val="0"/>
              <w:spacing w:line="42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（围绕企业自身优势，对于提高我省产业基础高级化、产业链现代化水平，增强产业链供应链自主可控能力等方面，能够起到的引领、辐射和带动作用等，自主知识产权，品牌价值等方面简述）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08" w:hRule="atLeast"/>
          <w:jc w:val="center"/>
        </w:trPr>
        <w:tc>
          <w:tcPr>
            <w:tcW w:w="2362" w:type="dxa"/>
            <w:noWrap/>
            <w:vAlign w:val="center"/>
          </w:tcPr>
          <w:p>
            <w:pPr>
              <w:widowControl/>
              <w:snapToGrid w:val="0"/>
              <w:spacing w:line="420" w:lineRule="exact"/>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企业获得省级及以上财政资金支持情况</w:t>
            </w:r>
          </w:p>
        </w:tc>
        <w:tc>
          <w:tcPr>
            <w:tcW w:w="6472" w:type="dxa"/>
            <w:gridSpan w:val="4"/>
            <w:noWrap/>
            <w:vAlign w:val="center"/>
          </w:tcPr>
          <w:p>
            <w:pPr>
              <w:widowControl/>
              <w:snapToGrid w:val="0"/>
              <w:spacing w:line="420" w:lineRule="exact"/>
              <w:jc w:val="left"/>
              <w:rPr>
                <w:rFonts w:hint="default" w:ascii="Times New Roman" w:hAnsi="Times New Roman" w:eastAsia="仿宋_GB2312" w:cs="Times New Roman"/>
                <w:color w:val="auto"/>
                <w:kern w:val="0"/>
                <w:sz w:val="22"/>
                <w:szCs w:val="22"/>
                <w:highlight w:val="none"/>
              </w:rPr>
            </w:pPr>
          </w:p>
          <w:p>
            <w:pPr>
              <w:widowControl/>
              <w:snapToGrid w:val="0"/>
              <w:spacing w:line="420" w:lineRule="exact"/>
              <w:jc w:val="left"/>
              <w:rPr>
                <w:rFonts w:hint="default" w:ascii="Times New Roman" w:hAnsi="Times New Roman" w:eastAsia="仿宋_GB2312" w:cs="Times New Roman"/>
                <w:color w:val="auto"/>
                <w:kern w:val="0"/>
                <w:sz w:val="22"/>
                <w:szCs w:val="22"/>
                <w:highlight w:val="none"/>
              </w:rPr>
            </w:pPr>
          </w:p>
          <w:p>
            <w:pPr>
              <w:widowControl/>
              <w:snapToGrid w:val="0"/>
              <w:spacing w:line="42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（如获得省级及以上财政资金支持，请说明XX年、获得XX单位、XX专项，XX资金。当前资金使用情况，相关项目是否验收，巡视审计及资金检查过程中是否发现存在问题等情况）</w:t>
            </w:r>
          </w:p>
          <w:p>
            <w:pPr>
              <w:widowControl/>
              <w:snapToGrid w:val="0"/>
              <w:spacing w:line="420" w:lineRule="exact"/>
              <w:jc w:val="left"/>
              <w:rPr>
                <w:rFonts w:hint="default" w:ascii="Times New Roman" w:hAnsi="Times New Roman" w:eastAsia="仿宋_GB2312" w:cs="Times New Roman"/>
                <w:color w:val="auto"/>
                <w:kern w:val="0"/>
                <w:sz w:val="22"/>
                <w:szCs w:val="22"/>
                <w:highlight w:val="none"/>
              </w:rPr>
            </w:pPr>
          </w:p>
          <w:p>
            <w:pPr>
              <w:widowControl/>
              <w:snapToGrid w:val="0"/>
              <w:spacing w:line="420" w:lineRule="exact"/>
              <w:jc w:val="left"/>
              <w:rPr>
                <w:rFonts w:hint="default" w:ascii="Times New Roman" w:hAnsi="Times New Roman" w:eastAsia="仿宋_GB2312" w:cs="Times New Roman"/>
                <w:color w:val="auto"/>
                <w:kern w:val="0"/>
                <w:sz w:val="22"/>
                <w:szCs w:val="22"/>
                <w:highlight w:val="none"/>
              </w:rPr>
            </w:pPr>
          </w:p>
        </w:tc>
      </w:tr>
    </w:tbl>
    <w:p>
      <w:pPr>
        <w:spacing w:beforeLines="50" w:afterLines="50"/>
        <w:jc w:val="center"/>
        <w:rPr>
          <w:rFonts w:hint="default" w:ascii="Times New Roman" w:hAnsi="Times New Roman" w:eastAsia="方正小标宋_GBK" w:cs="Times New Roman"/>
          <w:color w:val="auto"/>
          <w:sz w:val="44"/>
          <w:szCs w:val="44"/>
          <w:highlight w:val="none"/>
        </w:rPr>
        <w:sectPr>
          <w:headerReference r:id="rId9" w:type="default"/>
          <w:footerReference r:id="rId10" w:type="default"/>
          <w:pgSz w:w="11906" w:h="16838"/>
          <w:pgMar w:top="2098" w:right="1531" w:bottom="1985" w:left="1531" w:header="851" w:footer="1418" w:gutter="0"/>
          <w:pgNumType w:fmt="decimal"/>
          <w:cols w:space="425" w:num="1"/>
          <w:docGrid w:type="linesAndChars" w:linePitch="579" w:charSpace="-849"/>
        </w:sectPr>
      </w:pPr>
    </w:p>
    <w:p>
      <w:pPr>
        <w:spacing w:beforeLines="50" w:afterLines="50"/>
        <w:jc w:val="cente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推荐项目基本情况表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46"/>
        <w:gridCol w:w="1312"/>
        <w:gridCol w:w="1102"/>
        <w:gridCol w:w="10"/>
        <w:gridCol w:w="485"/>
        <w:gridCol w:w="1911"/>
        <w:gridCol w:w="8"/>
        <w:gridCol w:w="20"/>
        <w:gridCol w:w="1251"/>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项目名称</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5"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建设地点</w:t>
            </w:r>
          </w:p>
        </w:tc>
        <w:tc>
          <w:tcPr>
            <w:tcW w:w="7274" w:type="dxa"/>
            <w:gridSpan w:val="9"/>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（XX省XX市XX区/县）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6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所属行业</w:t>
            </w:r>
          </w:p>
        </w:tc>
        <w:tc>
          <w:tcPr>
            <w:tcW w:w="7274" w:type="dxa"/>
            <w:gridSpan w:val="9"/>
            <w:noWrap/>
            <w:vAlign w:val="center"/>
          </w:tcPr>
          <w:p>
            <w:pPr>
              <w:widowControl/>
              <w:snapToGrid w:val="0"/>
              <w:jc w:val="left"/>
              <w:rPr>
                <w:rFonts w:hint="default" w:ascii="Times New Roman" w:hAnsi="Times New Roman" w:eastAsia="楷体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从汽车制造业；食品产业；食品产业（玉米深加工）；石油化工产业；装备制造产业；医药产业；冶金产业；建材产业；轻纺产业；轻纺产业（碳纤维及其复合材料）；信息产业；信息产业（传感器）中选择一种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计划总投资</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909"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c>
          <w:tcPr>
            <w:tcW w:w="1911"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设备及软件</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lang w:eastAsia="zh-CN"/>
              </w:rPr>
              <w:t>计划</w:t>
            </w:r>
            <w:r>
              <w:rPr>
                <w:rFonts w:hint="default" w:ascii="Times New Roman" w:hAnsi="Times New Roman" w:eastAsia="黑体" w:cs="Times New Roman"/>
                <w:color w:val="auto"/>
                <w:kern w:val="0"/>
                <w:sz w:val="22"/>
                <w:szCs w:val="22"/>
                <w:highlight w:val="none"/>
              </w:rPr>
              <w:t>投资</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454"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已完成</w:t>
            </w:r>
            <w:r>
              <w:rPr>
                <w:rFonts w:hint="default" w:ascii="Times New Roman" w:hAnsi="Times New Roman" w:eastAsia="黑体" w:cs="Times New Roman"/>
                <w:color w:val="auto"/>
                <w:kern w:val="0"/>
                <w:sz w:val="22"/>
                <w:szCs w:val="22"/>
                <w:highlight w:val="none"/>
                <w:lang w:eastAsia="zh-CN"/>
              </w:rPr>
              <w:t>总</w:t>
            </w:r>
            <w:r>
              <w:rPr>
                <w:rFonts w:hint="default" w:ascii="Times New Roman" w:hAnsi="Times New Roman" w:eastAsia="黑体" w:cs="Times New Roman"/>
                <w:color w:val="auto"/>
                <w:kern w:val="0"/>
                <w:sz w:val="22"/>
                <w:szCs w:val="22"/>
                <w:highlight w:val="none"/>
              </w:rPr>
              <w:t>投资</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909"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c>
          <w:tcPr>
            <w:tcW w:w="1911"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年度计划投资</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454"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项目实施期</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xx年xx月—xx年xx月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项目状况</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□在建项目   □部分投产   □达产项目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lang w:eastAsia="zh-CN"/>
              </w:rPr>
            </w:pPr>
            <w:r>
              <w:rPr>
                <w:rFonts w:hint="default" w:ascii="Times New Roman" w:hAnsi="Times New Roman" w:eastAsia="黑体" w:cs="Times New Roman"/>
                <w:color w:val="auto"/>
                <w:kern w:val="0"/>
                <w:sz w:val="22"/>
                <w:szCs w:val="22"/>
                <w:highlight w:val="none"/>
                <w:lang w:eastAsia="zh-CN"/>
              </w:rPr>
              <w:t>项目是否入统</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是</w:t>
            </w:r>
            <w:r>
              <w:rPr>
                <w:rFonts w:hint="default" w:ascii="Times New Roman" w:hAnsi="Times New Roman" w:eastAsia="仿宋_GB2312" w:cs="Times New Roman"/>
                <w:color w:val="auto"/>
                <w:kern w:val="0"/>
                <w:sz w:val="22"/>
                <w:szCs w:val="22"/>
                <w:highlight w:val="none"/>
                <w:lang w:eastAsia="zh-CN"/>
              </w:rPr>
              <w:t>，入统额度</w:t>
            </w:r>
            <w:r>
              <w:rPr>
                <w:rFonts w:hint="default" w:ascii="Times New Roman" w:hAnsi="Times New Roman" w:eastAsia="仿宋_GB2312" w:cs="Times New Roman"/>
                <w:color w:val="auto"/>
                <w:kern w:val="0"/>
                <w:sz w:val="22"/>
                <w:szCs w:val="22"/>
                <w:highlight w:val="none"/>
                <w:u w:val="single"/>
                <w:lang w:val="en-US" w:eastAsia="zh-CN"/>
              </w:rPr>
              <w:t xml:space="preserve">        </w:t>
            </w:r>
            <w:r>
              <w:rPr>
                <w:rFonts w:hint="default" w:ascii="Times New Roman" w:hAnsi="Times New Roman" w:eastAsia="仿宋_GB2312" w:cs="Times New Roman"/>
                <w:color w:val="auto"/>
                <w:kern w:val="0"/>
                <w:sz w:val="22"/>
                <w:szCs w:val="22"/>
                <w:highlight w:val="none"/>
                <w:u w:val="none"/>
                <w:lang w:val="en-US" w:eastAsia="zh-CN"/>
              </w:rPr>
              <w:t xml:space="preserve">万元          </w:t>
            </w:r>
            <w:r>
              <w:rPr>
                <w:rFonts w:hint="default" w:ascii="Times New Roman" w:hAnsi="Times New Roman" w:eastAsia="仿宋_GB2312" w:cs="Times New Roman"/>
                <w:color w:val="auto"/>
                <w:kern w:val="0"/>
                <w:sz w:val="22"/>
                <w:szCs w:val="22"/>
                <w:highlight w:val="none"/>
                <w:u w:val="none"/>
              </w:rPr>
              <w:t xml:space="preserve"> </w:t>
            </w:r>
            <w:r>
              <w:rPr>
                <w:rFonts w:hint="default" w:ascii="Times New Roman" w:hAnsi="Times New Roman" w:eastAsia="仿宋_GB2312" w:cs="Times New Roman"/>
                <w:color w:val="auto"/>
                <w:kern w:val="0"/>
                <w:sz w:val="22"/>
                <w:szCs w:val="22"/>
                <w:highlight w:val="none"/>
              </w:rPr>
              <w:t xml:space="preserve">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75"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项目简介</w:t>
            </w:r>
          </w:p>
        </w:tc>
        <w:tc>
          <w:tcPr>
            <w:tcW w:w="7274" w:type="dxa"/>
            <w:gridSpan w:val="9"/>
            <w:noWrap/>
            <w:vAlign w:val="center"/>
          </w:tcPr>
          <w:p>
            <w:pPr>
              <w:widowControl/>
              <w:snapToGrid w:val="0"/>
              <w:spacing w:line="5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（包含项目建设地点，建设周期，资金投入，建设内容、规模等内容。</w:t>
            </w:r>
            <w:r>
              <w:rPr>
                <w:rFonts w:hint="default" w:ascii="Times New Roman" w:hAnsi="Times New Roman" w:eastAsia="楷体_GB2312" w:cs="Times New Roman"/>
                <w:color w:val="auto"/>
                <w:kern w:val="0"/>
                <w:sz w:val="22"/>
                <w:szCs w:val="22"/>
                <w:highlight w:val="none"/>
                <w:lang w:val="zh-CN"/>
              </w:rPr>
              <w:t>采用**工艺技术路线，建设（或改造）**，新增**生产设施或**台套设备，形成**能力</w:t>
            </w:r>
            <w:r>
              <w:rPr>
                <w:rFonts w:hint="default" w:ascii="Times New Roman" w:hAnsi="Times New Roman" w:eastAsia="楷体_GB2312" w:cs="Times New Roman"/>
                <w:color w:val="auto"/>
                <w:kern w:val="0"/>
                <w:sz w:val="22"/>
                <w:szCs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26"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当前进展情况</w:t>
            </w:r>
          </w:p>
        </w:tc>
        <w:tc>
          <w:tcPr>
            <w:tcW w:w="7274" w:type="dxa"/>
            <w:gridSpan w:val="9"/>
            <w:noWrap/>
            <w:vAlign w:val="center"/>
          </w:tcPr>
          <w:p>
            <w:pPr>
              <w:widowControl/>
              <w:snapToGrid w:val="0"/>
              <w:spacing w:line="500" w:lineRule="exact"/>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楷体_GB2312" w:cs="Times New Roman"/>
                <w:color w:val="auto"/>
                <w:kern w:val="0"/>
                <w:sz w:val="22"/>
                <w:szCs w:val="22"/>
                <w:highlight w:val="none"/>
              </w:rPr>
              <w:t>（进展情况按投资完成比说明%，形象进度围绕项目主要建设内容说明，体现实物工作量）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仿宋_GB2312" w:cs="Times New Roman"/>
                <w:b/>
                <w:bCs/>
                <w:color w:val="auto"/>
                <w:kern w:val="0"/>
                <w:sz w:val="22"/>
                <w:szCs w:val="22"/>
                <w:highlight w:val="none"/>
              </w:rPr>
            </w:pPr>
            <w:r>
              <w:rPr>
                <w:rFonts w:hint="default" w:ascii="Times New Roman" w:hAnsi="Times New Roman" w:eastAsia="仿宋_GB2312" w:cs="Times New Roman"/>
                <w:b/>
                <w:bCs/>
                <w:color w:val="auto"/>
                <w:kern w:val="0"/>
                <w:sz w:val="22"/>
                <w:szCs w:val="22"/>
                <w:highlight w:val="none"/>
              </w:rPr>
              <w:t>本项目</w:t>
            </w:r>
          </w:p>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b/>
                <w:bCs/>
                <w:color w:val="auto"/>
                <w:kern w:val="0"/>
                <w:sz w:val="22"/>
                <w:szCs w:val="22"/>
                <w:highlight w:val="none"/>
              </w:rPr>
              <w:t>是/否有贷款</w:t>
            </w:r>
          </w:p>
        </w:tc>
        <w:tc>
          <w:tcPr>
            <w:tcW w:w="7274" w:type="dxa"/>
            <w:gridSpan w:val="9"/>
            <w:noWrap/>
            <w:vAlign w:val="center"/>
          </w:tcPr>
          <w:p>
            <w:pPr>
              <w:widowControl/>
              <w:snapToGrid w:val="0"/>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贷款银行</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放款合同号</w:t>
            </w:r>
          </w:p>
        </w:tc>
        <w:tc>
          <w:tcPr>
            <w:tcW w:w="2414" w:type="dxa"/>
            <w:gridSpan w:val="2"/>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c>
          <w:tcPr>
            <w:tcW w:w="2414"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放款利率</w:t>
            </w:r>
          </w:p>
        </w:tc>
        <w:tc>
          <w:tcPr>
            <w:tcW w:w="2446" w:type="dxa"/>
            <w:gridSpan w:val="3"/>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6"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放款开始日期</w:t>
            </w:r>
          </w:p>
        </w:tc>
        <w:tc>
          <w:tcPr>
            <w:tcW w:w="2414" w:type="dxa"/>
            <w:gridSpan w:val="2"/>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c>
          <w:tcPr>
            <w:tcW w:w="2414" w:type="dxa"/>
            <w:gridSpan w:val="4"/>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放款结束日期</w:t>
            </w:r>
          </w:p>
        </w:tc>
        <w:tc>
          <w:tcPr>
            <w:tcW w:w="2446" w:type="dxa"/>
            <w:gridSpan w:val="3"/>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46" w:type="dxa"/>
            <w:vMerge w:val="restart"/>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放款金额</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414" w:type="dxa"/>
            <w:gridSpan w:val="2"/>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c>
          <w:tcPr>
            <w:tcW w:w="2414" w:type="dxa"/>
            <w:gridSpan w:val="4"/>
            <w:vMerge w:val="restart"/>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已支付利息</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446" w:type="dxa"/>
            <w:gridSpan w:val="3"/>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31" w:hRule="atLeast"/>
          <w:jc w:val="center"/>
        </w:trPr>
        <w:tc>
          <w:tcPr>
            <w:tcW w:w="1546" w:type="dxa"/>
            <w:vMerge w:val="continue"/>
            <w:noWrap/>
            <w:vAlign w:val="center"/>
          </w:tcPr>
          <w:p>
            <w:pPr>
              <w:widowControl/>
              <w:snapToGrid w:val="0"/>
              <w:jc w:val="center"/>
              <w:rPr>
                <w:rFonts w:hint="default" w:ascii="Times New Roman" w:hAnsi="Times New Roman" w:eastAsia="黑体" w:cs="Times New Roman"/>
                <w:color w:val="auto"/>
                <w:kern w:val="0"/>
                <w:sz w:val="22"/>
                <w:szCs w:val="22"/>
                <w:highlight w:val="none"/>
              </w:rPr>
            </w:pPr>
          </w:p>
        </w:tc>
        <w:tc>
          <w:tcPr>
            <w:tcW w:w="1312" w:type="dxa"/>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其中：用于购置设备及软件贷款金额</w:t>
            </w:r>
          </w:p>
        </w:tc>
        <w:tc>
          <w:tcPr>
            <w:tcW w:w="1102" w:type="dxa"/>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c>
          <w:tcPr>
            <w:tcW w:w="2414" w:type="dxa"/>
            <w:gridSpan w:val="4"/>
            <w:vMerge w:val="continue"/>
            <w:noWrap/>
            <w:vAlign w:val="center"/>
          </w:tcPr>
          <w:p>
            <w:pPr>
              <w:widowControl/>
              <w:snapToGrid w:val="0"/>
              <w:rPr>
                <w:rFonts w:hint="default" w:ascii="Times New Roman" w:hAnsi="Times New Roman" w:eastAsia="仿宋_GB2312" w:cs="Times New Roman"/>
                <w:color w:val="auto"/>
                <w:kern w:val="0"/>
                <w:sz w:val="22"/>
                <w:szCs w:val="22"/>
                <w:highlight w:val="none"/>
              </w:rPr>
            </w:pPr>
          </w:p>
        </w:tc>
        <w:tc>
          <w:tcPr>
            <w:tcW w:w="1271" w:type="dxa"/>
            <w:gridSpan w:val="2"/>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其中：购置设备及软件贷款利息支出</w:t>
            </w:r>
          </w:p>
        </w:tc>
        <w:tc>
          <w:tcPr>
            <w:tcW w:w="1175" w:type="dxa"/>
            <w:noWrap/>
            <w:vAlign w:val="center"/>
          </w:tcPr>
          <w:p>
            <w:pPr>
              <w:widowControl/>
              <w:snapToGrid w:val="0"/>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8"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贷款使用情况</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（如无贷款可不填此处）</w:t>
            </w:r>
          </w:p>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（请简述贷款使用情况，限300字）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8"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lang w:eastAsia="zh-CN"/>
              </w:rPr>
            </w:pPr>
            <w:r>
              <w:rPr>
                <w:rFonts w:hint="default" w:ascii="Times New Roman" w:hAnsi="Times New Roman" w:eastAsia="仿宋_GB2312" w:cs="Times New Roman"/>
                <w:b/>
                <w:bCs/>
                <w:color w:val="auto"/>
                <w:kern w:val="0"/>
                <w:sz w:val="22"/>
                <w:szCs w:val="22"/>
                <w:highlight w:val="none"/>
                <w:lang w:eastAsia="zh-CN"/>
              </w:rPr>
              <w:t>如有贷款是否使用融资担保</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 xml:space="preserve">是 </w:t>
            </w:r>
            <w:r>
              <w:rPr>
                <w:rFonts w:hint="default" w:ascii="Times New Roman" w:hAnsi="Times New Roman" w:eastAsia="仿宋_GB2312" w:cs="Times New Roman"/>
                <w:color w:val="auto"/>
                <w:kern w:val="0"/>
                <w:sz w:val="22"/>
                <w:szCs w:val="22"/>
                <w:highlight w:val="none"/>
                <w:lang w:val="en-US" w:eastAsia="zh-CN"/>
              </w:rPr>
              <w:t xml:space="preserve">    </w:t>
            </w:r>
            <w:r>
              <w:rPr>
                <w:rFonts w:hint="default" w:ascii="Times New Roman" w:hAnsi="Times New Roman" w:eastAsia="仿宋_GB2312" w:cs="Times New Roman"/>
                <w:color w:val="auto"/>
                <w:kern w:val="0"/>
                <w:sz w:val="22"/>
                <w:szCs w:val="22"/>
                <w:highlight w:val="none"/>
              </w:rPr>
              <w:t xml:space="preserve"> </w:t>
            </w:r>
            <w:r>
              <w:rPr>
                <w:rFonts w:hint="default" w:ascii="Times New Roman" w:hAnsi="Times New Roman" w:cs="Times New Roman"/>
                <w:color w:val="auto"/>
                <w:kern w:val="0"/>
                <w:sz w:val="22"/>
                <w:szCs w:val="22"/>
                <w:highlight w:val="none"/>
              </w:rPr>
              <w:t>□</w:t>
            </w:r>
            <w:r>
              <w:rPr>
                <w:rFonts w:hint="default" w:ascii="Times New Roman" w:hAnsi="Times New Roman" w:eastAsia="仿宋_GB2312" w:cs="Times New Roman"/>
                <w:color w:val="auto"/>
                <w:kern w:val="0"/>
                <w:sz w:val="22"/>
                <w:szCs w:val="22"/>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8"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lang w:eastAsia="zh-CN"/>
              </w:rPr>
            </w:pPr>
            <w:r>
              <w:rPr>
                <w:rFonts w:hint="default" w:ascii="Times New Roman" w:hAnsi="Times New Roman" w:eastAsia="黑体" w:cs="Times New Roman"/>
                <w:color w:val="auto"/>
                <w:kern w:val="0"/>
                <w:sz w:val="22"/>
                <w:szCs w:val="22"/>
                <w:highlight w:val="none"/>
                <w:lang w:eastAsia="zh-CN"/>
              </w:rPr>
              <w:t>使用的融资担保机构</w:t>
            </w:r>
          </w:p>
        </w:tc>
        <w:tc>
          <w:tcPr>
            <w:tcW w:w="2424" w:type="dxa"/>
            <w:gridSpan w:val="3"/>
            <w:noWrap/>
            <w:vAlign w:val="center"/>
          </w:tcPr>
          <w:p>
            <w:pPr>
              <w:widowControl/>
              <w:snapToGrid w:val="0"/>
              <w:jc w:val="center"/>
              <w:rPr>
                <w:rFonts w:hint="default" w:ascii="Times New Roman" w:hAnsi="Times New Roman"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w:t>
            </w:r>
            <w:r>
              <w:rPr>
                <w:rFonts w:hint="default" w:ascii="Times New Roman" w:hAnsi="Times New Roman" w:eastAsia="仿宋_GB2312" w:cs="Times New Roman"/>
                <w:color w:val="auto"/>
                <w:kern w:val="0"/>
                <w:sz w:val="22"/>
                <w:szCs w:val="22"/>
                <w:highlight w:val="none"/>
                <w:lang w:eastAsia="zh-CN"/>
              </w:rPr>
              <w:t>担保</w:t>
            </w:r>
            <w:r>
              <w:rPr>
                <w:rFonts w:hint="default" w:ascii="Times New Roman" w:hAnsi="Times New Roman" w:eastAsia="仿宋_GB2312" w:cs="Times New Roman"/>
                <w:color w:val="auto"/>
                <w:kern w:val="0"/>
                <w:sz w:val="22"/>
                <w:szCs w:val="22"/>
                <w:highlight w:val="none"/>
              </w:rPr>
              <w:t>可不填此处）</w:t>
            </w:r>
          </w:p>
        </w:tc>
        <w:tc>
          <w:tcPr>
            <w:tcW w:w="2424" w:type="dxa"/>
            <w:gridSpan w:val="4"/>
            <w:noWrap/>
            <w:vAlign w:val="center"/>
          </w:tcPr>
          <w:p>
            <w:pPr>
              <w:widowControl/>
              <w:snapToGrid w:val="0"/>
              <w:jc w:val="center"/>
              <w:rPr>
                <w:rFonts w:hint="default" w:ascii="Times New Roman" w:hAnsi="Times New Roman"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lang w:eastAsia="zh-CN"/>
              </w:rPr>
              <w:t>年化担保费率（包括担保费、反担保费、评估费、公证费等附加手续费）</w:t>
            </w:r>
          </w:p>
        </w:tc>
        <w:tc>
          <w:tcPr>
            <w:tcW w:w="2426" w:type="dxa"/>
            <w:gridSpan w:val="2"/>
            <w:noWrap/>
            <w:vAlign w:val="center"/>
          </w:tcPr>
          <w:p>
            <w:pPr>
              <w:widowControl/>
              <w:snapToGrid w:val="0"/>
              <w:jc w:val="center"/>
              <w:rPr>
                <w:rFonts w:hint="default" w:ascii="Times New Roman" w:hAnsi="Times New Roman"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w:t>
            </w:r>
            <w:r>
              <w:rPr>
                <w:rFonts w:hint="default" w:ascii="Times New Roman" w:hAnsi="Times New Roman" w:eastAsia="仿宋_GB2312" w:cs="Times New Roman"/>
                <w:color w:val="auto"/>
                <w:kern w:val="0"/>
                <w:sz w:val="22"/>
                <w:szCs w:val="22"/>
                <w:highlight w:val="none"/>
                <w:lang w:eastAsia="zh-CN"/>
              </w:rPr>
              <w:t>担保</w:t>
            </w:r>
            <w:r>
              <w:rPr>
                <w:rFonts w:hint="default" w:ascii="Times New Roman" w:hAnsi="Times New Roman" w:eastAsia="仿宋_GB2312" w:cs="Times New Roman"/>
                <w:color w:val="auto"/>
                <w:kern w:val="0"/>
                <w:sz w:val="22"/>
                <w:szCs w:val="22"/>
                <w:highlight w:val="none"/>
              </w:rPr>
              <w:t>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8" w:hRule="atLeast"/>
          <w:jc w:val="center"/>
        </w:trPr>
        <w:tc>
          <w:tcPr>
            <w:tcW w:w="1546" w:type="dxa"/>
            <w:noWrap/>
            <w:vAlign w:val="center"/>
          </w:tcPr>
          <w:p>
            <w:pPr>
              <w:widowControl/>
              <w:snapToGrid w:val="0"/>
              <w:jc w:val="both"/>
              <w:rPr>
                <w:rFonts w:hint="default" w:ascii="Times New Roman" w:hAnsi="Times New Roman" w:eastAsia="黑体" w:cs="Times New Roman"/>
                <w:color w:val="auto"/>
                <w:kern w:val="0"/>
                <w:sz w:val="22"/>
                <w:szCs w:val="22"/>
                <w:highlight w:val="none"/>
                <w:lang w:eastAsia="zh-CN"/>
              </w:rPr>
            </w:pPr>
            <w:r>
              <w:rPr>
                <w:rFonts w:hint="default" w:ascii="Times New Roman" w:hAnsi="Times New Roman" w:eastAsia="黑体" w:cs="Times New Roman"/>
                <w:color w:val="auto"/>
                <w:kern w:val="0"/>
                <w:sz w:val="22"/>
                <w:szCs w:val="22"/>
                <w:highlight w:val="none"/>
                <w:lang w:eastAsia="zh-CN"/>
              </w:rPr>
              <w:t>获得的融资担保金额（万元）</w:t>
            </w:r>
          </w:p>
        </w:tc>
        <w:tc>
          <w:tcPr>
            <w:tcW w:w="7274" w:type="dxa"/>
            <w:gridSpan w:val="9"/>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（如无</w:t>
            </w:r>
            <w:r>
              <w:rPr>
                <w:rFonts w:hint="default" w:ascii="Times New Roman" w:hAnsi="Times New Roman" w:eastAsia="仿宋_GB2312" w:cs="Times New Roman"/>
                <w:color w:val="auto"/>
                <w:kern w:val="0"/>
                <w:sz w:val="22"/>
                <w:szCs w:val="22"/>
                <w:highlight w:val="none"/>
                <w:lang w:eastAsia="zh-CN"/>
              </w:rPr>
              <w:t>担保</w:t>
            </w:r>
            <w:r>
              <w:rPr>
                <w:rFonts w:hint="default" w:ascii="Times New Roman" w:hAnsi="Times New Roman" w:eastAsia="仿宋_GB2312" w:cs="Times New Roman"/>
                <w:color w:val="auto"/>
                <w:kern w:val="0"/>
                <w:sz w:val="22"/>
                <w:szCs w:val="22"/>
                <w:highlight w:val="none"/>
              </w:rPr>
              <w:t>可不填此处）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3"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核准/备案文号</w:t>
            </w:r>
          </w:p>
        </w:tc>
        <w:tc>
          <w:tcPr>
            <w:tcW w:w="2909"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c>
          <w:tcPr>
            <w:tcW w:w="1911"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核准/备案文件中项目名称</w:t>
            </w:r>
          </w:p>
        </w:tc>
        <w:tc>
          <w:tcPr>
            <w:tcW w:w="2454"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8"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环评审批文号</w:t>
            </w:r>
          </w:p>
        </w:tc>
        <w:tc>
          <w:tcPr>
            <w:tcW w:w="2909"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c>
          <w:tcPr>
            <w:tcW w:w="1911" w:type="dxa"/>
            <w:noWrap/>
            <w:vAlign w:val="center"/>
          </w:tcPr>
          <w:p>
            <w:pPr>
              <w:widowControl/>
              <w:snapToGrid w:val="0"/>
              <w:ind w:left="216" w:hanging="204" w:hangingChars="10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环评审批文件中</w:t>
            </w:r>
          </w:p>
          <w:p>
            <w:pPr>
              <w:widowControl/>
              <w:snapToGrid w:val="0"/>
              <w:ind w:left="216" w:hanging="204" w:hangingChars="10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项目名称</w:t>
            </w:r>
          </w:p>
        </w:tc>
        <w:tc>
          <w:tcPr>
            <w:tcW w:w="2454" w:type="dxa"/>
            <w:gridSpan w:val="4"/>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2"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预计项目达产后年产值</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（万元/年）</w:t>
            </w:r>
          </w:p>
        </w:tc>
        <w:tc>
          <w:tcPr>
            <w:tcW w:w="2909"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c>
          <w:tcPr>
            <w:tcW w:w="1911"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预计达产后新增     利润（万元/年）</w:t>
            </w:r>
          </w:p>
        </w:tc>
        <w:tc>
          <w:tcPr>
            <w:tcW w:w="2454" w:type="dxa"/>
            <w:gridSpan w:val="4"/>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6"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预计达产后企业新解决就业人数</w:t>
            </w:r>
          </w:p>
        </w:tc>
        <w:tc>
          <w:tcPr>
            <w:tcW w:w="2909" w:type="dxa"/>
            <w:gridSpan w:val="4"/>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p>
          <w:p>
            <w:pPr>
              <w:widowControl/>
              <w:snapToGrid w:val="0"/>
              <w:rPr>
                <w:rFonts w:hint="default" w:ascii="Times New Roman" w:hAnsi="Times New Roman" w:eastAsia="仿宋_GB2312" w:cs="Times New Roman"/>
                <w:color w:val="auto"/>
                <w:kern w:val="0"/>
                <w:sz w:val="22"/>
                <w:szCs w:val="22"/>
                <w:highlight w:val="none"/>
              </w:rPr>
            </w:pPr>
          </w:p>
        </w:tc>
        <w:tc>
          <w:tcPr>
            <w:tcW w:w="1911" w:type="dxa"/>
            <w:noWrap/>
            <w:vAlign w:val="center"/>
          </w:tcPr>
          <w:p>
            <w:pPr>
              <w:widowControl/>
              <w:snapToGrid w:val="0"/>
              <w:jc w:val="left"/>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预计达产后企业新增税金（万元/年）</w:t>
            </w:r>
          </w:p>
        </w:tc>
        <w:tc>
          <w:tcPr>
            <w:tcW w:w="2454" w:type="dxa"/>
            <w:gridSpan w:val="4"/>
            <w:noWrap/>
            <w:vAlign w:val="center"/>
          </w:tcPr>
          <w:p>
            <w:pPr>
              <w:widowControl/>
              <w:snapToGrid w:val="0"/>
              <w:jc w:val="center"/>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03"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产品技术水平及性能指标</w:t>
            </w:r>
          </w:p>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（简述）</w:t>
            </w:r>
          </w:p>
        </w:tc>
        <w:tc>
          <w:tcPr>
            <w:tcW w:w="7274" w:type="dxa"/>
            <w:gridSpan w:val="9"/>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p>
          <w:p>
            <w:pPr>
              <w:widowControl/>
              <w:snapToGrid w:val="0"/>
              <w:jc w:val="left"/>
              <w:rPr>
                <w:rFonts w:hint="default" w:ascii="Times New Roman" w:hAnsi="Times New Roman" w:eastAsia="仿宋_GB2312" w:cs="Times New Roman"/>
                <w:color w:val="auto"/>
                <w:kern w:val="0"/>
                <w:sz w:val="22"/>
                <w:szCs w:val="22"/>
                <w:highlight w:val="none"/>
              </w:rPr>
            </w:pPr>
          </w:p>
          <w:p>
            <w:pPr>
              <w:widowControl/>
              <w:snapToGrid w:val="0"/>
              <w:jc w:val="left"/>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22"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项目建成预期经济社会效益（简述）</w:t>
            </w:r>
          </w:p>
        </w:tc>
        <w:tc>
          <w:tcPr>
            <w:tcW w:w="7274" w:type="dxa"/>
            <w:gridSpan w:val="9"/>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2"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本项目获得省级及以上财政资金支持情况</w:t>
            </w:r>
          </w:p>
        </w:tc>
        <w:tc>
          <w:tcPr>
            <w:tcW w:w="7274" w:type="dxa"/>
            <w:gridSpan w:val="9"/>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07" w:hRule="atLeast"/>
          <w:jc w:val="center"/>
        </w:trPr>
        <w:tc>
          <w:tcPr>
            <w:tcW w:w="1546" w:type="dxa"/>
            <w:noWrap/>
            <w:vAlign w:val="center"/>
          </w:tcPr>
          <w:p>
            <w:pPr>
              <w:widowControl/>
              <w:snapToGrid w:val="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工业项目服务秘书姓名、职务及联系方式</w:t>
            </w:r>
          </w:p>
        </w:tc>
        <w:tc>
          <w:tcPr>
            <w:tcW w:w="7274" w:type="dxa"/>
            <w:gridSpan w:val="9"/>
            <w:noWrap/>
            <w:vAlign w:val="center"/>
          </w:tcPr>
          <w:p>
            <w:pPr>
              <w:widowControl/>
              <w:snapToGrid w:val="0"/>
              <w:jc w:val="left"/>
              <w:rPr>
                <w:rFonts w:hint="default" w:ascii="Times New Roman" w:hAnsi="Times New Roman" w:eastAsia="仿宋_GB2312" w:cs="Times New Roman"/>
                <w:color w:val="auto"/>
                <w:kern w:val="0"/>
                <w:sz w:val="22"/>
                <w:szCs w:val="22"/>
                <w:highlight w:val="none"/>
              </w:rPr>
            </w:pPr>
          </w:p>
        </w:tc>
      </w:tr>
    </w:tbl>
    <w:p>
      <w:pPr>
        <w:widowControl/>
        <w:spacing w:line="360" w:lineRule="exact"/>
        <w:ind w:firstLine="328" w:firstLineChars="200"/>
        <w:rPr>
          <w:rFonts w:hint="default" w:ascii="Times New Roman" w:hAnsi="Times New Roman" w:eastAsia="仿宋_GB2312" w:cs="Times New Roman"/>
          <w:color w:val="auto"/>
          <w:kern w:val="0"/>
          <w:sz w:val="18"/>
          <w:szCs w:val="22"/>
          <w:highlight w:val="none"/>
        </w:rPr>
      </w:pPr>
      <w:r>
        <w:rPr>
          <w:rFonts w:hint="default" w:ascii="Times New Roman" w:hAnsi="Times New Roman" w:eastAsia="仿宋_GB2312" w:cs="Times New Roman"/>
          <w:color w:val="auto"/>
          <w:kern w:val="0"/>
          <w:sz w:val="18"/>
          <w:szCs w:val="22"/>
          <w:highlight w:val="none"/>
        </w:rPr>
        <w:t>1.请属地工信部门审核企业项目推荐表信息；</w:t>
      </w:r>
    </w:p>
    <w:p>
      <w:pPr>
        <w:pStyle w:val="2"/>
        <w:spacing w:line="360" w:lineRule="exact"/>
        <w:ind w:firstLine="352"/>
        <w:rPr>
          <w:rFonts w:hint="default" w:ascii="Times New Roman" w:hAnsi="Times New Roman" w:cs="Times New Roman"/>
          <w:color w:val="auto"/>
          <w:sz w:val="28"/>
          <w:highlight w:val="none"/>
        </w:rPr>
      </w:pPr>
      <w:r>
        <w:rPr>
          <w:rFonts w:hint="default" w:ascii="Times New Roman" w:hAnsi="Times New Roman" w:eastAsia="仿宋_GB2312" w:cs="Times New Roman"/>
          <w:color w:val="auto"/>
          <w:kern w:val="0"/>
          <w:sz w:val="18"/>
          <w:szCs w:val="22"/>
          <w:highlight w:val="none"/>
        </w:rPr>
        <w:t>2.申报企业名称要同营业执照名称一致，申报项目名称需同核准、备案项目名称，环评项目名称一致。</w:t>
      </w:r>
    </w:p>
    <w:p>
      <w:pPr>
        <w:snapToGrid w:val="0"/>
        <w:jc w:val="center"/>
        <w:rPr>
          <w:rFonts w:hint="default" w:ascii="Times New Roman" w:hAnsi="Times New Roman" w:eastAsia="方正小标宋_GBK" w:cs="Times New Roman"/>
          <w:color w:val="auto"/>
          <w:sz w:val="44"/>
          <w:szCs w:val="44"/>
          <w:highlight w:val="none"/>
        </w:rPr>
      </w:pPr>
    </w:p>
    <w:p>
      <w:pPr>
        <w:snapToGrid w:val="0"/>
        <w:jc w:val="center"/>
        <w:rPr>
          <w:rFonts w:hint="default" w:ascii="Times New Roman" w:hAnsi="Times New Roman" w:eastAsia="方正小标宋_GBK" w:cs="Times New Roman"/>
          <w:color w:val="auto"/>
          <w:sz w:val="44"/>
          <w:szCs w:val="44"/>
          <w:highlight w:val="none"/>
        </w:rPr>
      </w:pPr>
    </w:p>
    <w:p>
      <w:pPr>
        <w:snapToGrid w:val="0"/>
        <w:jc w:val="center"/>
        <w:rPr>
          <w:rFonts w:hint="default" w:ascii="Times New Roman" w:hAnsi="Times New Roman" w:eastAsia="方正小标宋_GBK" w:cs="Times New Roman"/>
          <w:color w:val="auto"/>
          <w:sz w:val="44"/>
          <w:szCs w:val="44"/>
          <w:highlight w:val="none"/>
        </w:rPr>
        <w:sectPr>
          <w:headerReference r:id="rId11" w:type="default"/>
          <w:footerReference r:id="rId12" w:type="default"/>
          <w:pgSz w:w="11906" w:h="16838"/>
          <w:pgMar w:top="2098" w:right="1531" w:bottom="1985" w:left="1531" w:header="851" w:footer="1418" w:gutter="0"/>
          <w:pgNumType w:fmt="decimal"/>
          <w:cols w:space="720" w:num="1"/>
          <w:docGrid w:type="linesAndChars" w:linePitch="579" w:charSpace="-849"/>
        </w:sectPr>
      </w:pPr>
    </w:p>
    <w:p>
      <w:pPr>
        <w:snapToGrid w:val="0"/>
        <w:jc w:val="cente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企业项目基本情况</w:t>
      </w:r>
    </w:p>
    <w:p>
      <w:pPr>
        <w:pStyle w:val="2"/>
        <w:snapToGrid w:val="0"/>
        <w:ind w:firstLine="632"/>
        <w:rPr>
          <w:rFonts w:hint="default" w:ascii="Times New Roman" w:hAnsi="Times New Roman" w:cs="Times New Roman"/>
          <w:color w:val="auto"/>
          <w:highlight w:val="none"/>
        </w:rPr>
      </w:pPr>
    </w:p>
    <w:p>
      <w:pPr>
        <w:spacing w:line="580" w:lineRule="exact"/>
        <w:ind w:firstLine="608" w:firstLineChars="200"/>
        <w:rPr>
          <w:rFonts w:hint="default" w:ascii="Times New Roman" w:hAnsi="Times New Roman" w:eastAsia="楷体_GB2312" w:cs="Times New Roman"/>
          <w:color w:val="auto"/>
          <w:highlight w:val="none"/>
        </w:rPr>
      </w:pPr>
      <w:r>
        <w:rPr>
          <w:rFonts w:hint="default" w:ascii="Times New Roman" w:hAnsi="Times New Roman" w:eastAsia="黑体" w:cs="Times New Roman"/>
          <w:color w:val="auto"/>
          <w:highlight w:val="none"/>
        </w:rPr>
        <w:t>一、企业概况</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1.企业成立时间、所在地、所有制形式。</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2.企业主营业务、主营产品产销及市场占有率等情况。</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3.企业产学研用协同创新、科技研发投入情况。</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4.企业经济社会效益、获得荣誉认证等情况。</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黑体" w:cs="Times New Roman"/>
          <w:color w:val="auto"/>
          <w:highlight w:val="none"/>
        </w:rPr>
        <w:t>二、项目概况</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1.项目所在地、建设背景、实施目的意义。</w:t>
      </w:r>
    </w:p>
    <w:p>
      <w:pPr>
        <w:spacing w:line="580" w:lineRule="exact"/>
        <w:ind w:left="420" w:firstLine="21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2.主要建设内容。</w:t>
      </w:r>
    </w:p>
    <w:p>
      <w:pPr>
        <w:spacing w:line="580" w:lineRule="exact"/>
        <w:ind w:firstLine="608" w:firstLineChars="200"/>
        <w:rPr>
          <w:rFonts w:hint="default" w:ascii="Times New Roman" w:hAnsi="Times New Roman" w:cs="Times New Roman"/>
          <w:color w:val="auto"/>
          <w:highlight w:val="none"/>
        </w:rPr>
      </w:pPr>
      <w:r>
        <w:rPr>
          <w:rFonts w:hint="default" w:ascii="Times New Roman" w:hAnsi="Times New Roman" w:eastAsia="仿宋_GB2312" w:cs="Times New Roman"/>
          <w:color w:val="auto"/>
          <w:highlight w:val="none"/>
        </w:rPr>
        <w:t>3.当前进展情况。</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4.预期经济社会效益等。</w:t>
      </w:r>
    </w:p>
    <w:p>
      <w:pPr>
        <w:spacing w:line="580" w:lineRule="exact"/>
        <w:ind w:firstLine="608" w:firstLineChars="200"/>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三、项目技术方案</w:t>
      </w:r>
    </w:p>
    <w:p>
      <w:pPr>
        <w:spacing w:line="580" w:lineRule="exact"/>
        <w:ind w:firstLine="608" w:firstLineChars="200"/>
        <w:rPr>
          <w:rFonts w:hint="default" w:ascii="Times New Roman" w:hAnsi="Times New Roman" w:eastAsia="楷体_GB2312" w:cs="Times New Roman"/>
          <w:color w:val="auto"/>
          <w:highlight w:val="none"/>
        </w:rPr>
      </w:pPr>
      <w:r>
        <w:rPr>
          <w:rFonts w:hint="default" w:ascii="Times New Roman" w:hAnsi="Times New Roman" w:eastAsia="仿宋_GB2312" w:cs="Times New Roman"/>
          <w:color w:val="auto"/>
          <w:highlight w:val="none"/>
        </w:rPr>
        <w:t>1.</w:t>
      </w:r>
      <w:r>
        <w:rPr>
          <w:rFonts w:hint="default" w:ascii="Times New Roman" w:hAnsi="Times New Roman" w:eastAsia="仿宋_GB2312" w:cs="Times New Roman"/>
          <w:color w:val="auto"/>
          <w:highlight w:val="none"/>
          <w:lang w:val="zh-CN"/>
        </w:rPr>
        <w:t>项目技术路线</w:t>
      </w:r>
      <w:r>
        <w:rPr>
          <w:rFonts w:hint="default" w:ascii="Times New Roman" w:hAnsi="Times New Roman" w:eastAsia="楷体_GB2312" w:cs="Times New Roman"/>
          <w:color w:val="auto"/>
          <w:highlight w:val="none"/>
        </w:rPr>
        <w:t>。</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重点描述对现有研发设计、采购、生产、检测、仓储、物流、销售等环节采用智能装备（生产线）和工业软件，开展系统集成，提升企业数字化、网络化、智能化水平的“智改数转”情况。</w:t>
      </w:r>
    </w:p>
    <w:p>
      <w:pPr>
        <w:spacing w:line="580" w:lineRule="exact"/>
        <w:ind w:firstLine="608" w:firstLineChars="200"/>
        <w:rPr>
          <w:rFonts w:hint="default" w:ascii="Times New Roman" w:hAnsi="Times New Roman" w:eastAsia="仿宋_GB2312" w:cs="Times New Roman"/>
          <w:color w:val="auto"/>
          <w:highlight w:val="none"/>
          <w:lang w:val="zh-CN"/>
        </w:rPr>
      </w:pPr>
      <w:r>
        <w:rPr>
          <w:rFonts w:hint="default" w:ascii="Times New Roman" w:hAnsi="Times New Roman" w:eastAsia="仿宋_GB2312" w:cs="Times New Roman"/>
          <w:color w:val="auto"/>
          <w:highlight w:val="none"/>
        </w:rPr>
        <w:t>2.</w:t>
      </w:r>
      <w:r>
        <w:rPr>
          <w:rFonts w:hint="default" w:ascii="Times New Roman" w:hAnsi="Times New Roman" w:eastAsia="仿宋_GB2312" w:cs="Times New Roman"/>
          <w:color w:val="auto"/>
          <w:highlight w:val="none"/>
          <w:lang w:val="zh-CN"/>
        </w:rPr>
        <w:t>项目的先进性与特色。</w:t>
      </w:r>
    </w:p>
    <w:p>
      <w:pPr>
        <w:spacing w:line="58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val="zh-CN"/>
        </w:rPr>
        <w:t>重点</w:t>
      </w:r>
      <w:r>
        <w:rPr>
          <w:rFonts w:hint="default" w:ascii="Times New Roman" w:hAnsi="Times New Roman" w:eastAsia="仿宋_GB2312" w:cs="Times New Roman"/>
          <w:color w:val="auto"/>
          <w:highlight w:val="none"/>
        </w:rPr>
        <w:t>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方面表述。</w:t>
      </w:r>
    </w:p>
    <w:p>
      <w:pPr>
        <w:spacing w:beforeLines="50"/>
        <w:jc w:val="center"/>
        <w:rPr>
          <w:rFonts w:hint="default" w:ascii="Times New Roman" w:hAnsi="Times New Roman" w:eastAsia="黑体" w:cs="Times New Roman"/>
          <w:color w:val="auto"/>
          <w:highlight w:val="none"/>
        </w:rPr>
      </w:pPr>
      <w:r>
        <w:rPr>
          <w:rFonts w:hint="default" w:ascii="Times New Roman" w:hAnsi="Times New Roman" w:eastAsia="黑体" w:cs="Times New Roman"/>
          <w:color w:val="auto"/>
          <w:sz w:val="28"/>
          <w:szCs w:val="28"/>
          <w:highlight w:val="none"/>
        </w:rPr>
        <w:t>智能化、数字化提升情况表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46"/>
        <w:gridCol w:w="2909"/>
        <w:gridCol w:w="4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4" w:hRule="atLeast"/>
          <w:jc w:val="center"/>
        </w:trPr>
        <w:tc>
          <w:tcPr>
            <w:tcW w:w="1546" w:type="dxa"/>
            <w:vMerge w:val="restart"/>
            <w:noWrap/>
            <w:vAlign w:val="center"/>
          </w:tcPr>
          <w:p>
            <w:pPr>
              <w:widowControl/>
              <w:spacing w:line="38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效率产能提升</w:t>
            </w:r>
          </w:p>
        </w:tc>
        <w:tc>
          <w:tcPr>
            <w:tcW w:w="2909"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生产线产能提升情况</w:t>
            </w:r>
          </w:p>
        </w:tc>
        <w:tc>
          <w:tcPr>
            <w:tcW w:w="4334"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生产线产能由原来的XX提升到XX）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2" w:hRule="atLeast"/>
          <w:jc w:val="center"/>
        </w:trPr>
        <w:tc>
          <w:tcPr>
            <w:tcW w:w="1546" w:type="dxa"/>
            <w:vMerge w:val="continue"/>
            <w:noWrap/>
            <w:vAlign w:val="center"/>
          </w:tcPr>
          <w:p>
            <w:pPr>
              <w:widowControl/>
              <w:spacing w:line="380" w:lineRule="exact"/>
              <w:jc w:val="center"/>
              <w:rPr>
                <w:rFonts w:hint="default" w:ascii="Times New Roman" w:hAnsi="Times New Roman" w:eastAsia="仿宋_GB2312" w:cs="Times New Roman"/>
                <w:color w:val="auto"/>
                <w:kern w:val="0"/>
                <w:sz w:val="22"/>
                <w:szCs w:val="22"/>
                <w:highlight w:val="none"/>
              </w:rPr>
            </w:pPr>
          </w:p>
        </w:tc>
        <w:tc>
          <w:tcPr>
            <w:tcW w:w="2909"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人工节约情况，人均产量提升情况</w:t>
            </w:r>
          </w:p>
        </w:tc>
        <w:tc>
          <w:tcPr>
            <w:tcW w:w="4334"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每条产线人工由XX人下降到XX人，共节约人工XX人，人均产量由XX提升至XX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6" w:hRule="atLeast"/>
          <w:jc w:val="center"/>
        </w:trPr>
        <w:tc>
          <w:tcPr>
            <w:tcW w:w="1546" w:type="dxa"/>
            <w:noWrap/>
          </w:tcPr>
          <w:p>
            <w:pPr>
              <w:widowControl/>
              <w:spacing w:line="38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质量可靠性</w:t>
            </w:r>
          </w:p>
        </w:tc>
        <w:tc>
          <w:tcPr>
            <w:tcW w:w="2909"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良品率提升情况</w:t>
            </w:r>
          </w:p>
        </w:tc>
        <w:tc>
          <w:tcPr>
            <w:tcW w:w="4334"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产品良率由XX%提升至XX%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4" w:hRule="atLeast"/>
          <w:jc w:val="center"/>
        </w:trPr>
        <w:tc>
          <w:tcPr>
            <w:tcW w:w="1546" w:type="dxa"/>
            <w:vMerge w:val="restart"/>
            <w:noWrap/>
            <w:vAlign w:val="center"/>
          </w:tcPr>
          <w:p>
            <w:pPr>
              <w:widowControl/>
              <w:spacing w:line="380" w:lineRule="exact"/>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设备</w:t>
            </w:r>
          </w:p>
        </w:tc>
        <w:tc>
          <w:tcPr>
            <w:tcW w:w="2909"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淘汰落后设备工艺情况</w:t>
            </w:r>
          </w:p>
        </w:tc>
        <w:tc>
          <w:tcPr>
            <w:tcW w:w="4334"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淘汰XXX设备.....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4" w:hRule="atLeast"/>
          <w:jc w:val="center"/>
        </w:trPr>
        <w:tc>
          <w:tcPr>
            <w:tcW w:w="1546" w:type="dxa"/>
            <w:vMerge w:val="continue"/>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p>
        </w:tc>
        <w:tc>
          <w:tcPr>
            <w:tcW w:w="2909"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数字化研发设计工具普及率</w:t>
            </w:r>
          </w:p>
        </w:tc>
        <w:tc>
          <w:tcPr>
            <w:tcW w:w="4334"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数字化研发设计工具普及率XX%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25" w:hRule="atLeast"/>
          <w:jc w:val="center"/>
        </w:trPr>
        <w:tc>
          <w:tcPr>
            <w:tcW w:w="1546" w:type="dxa"/>
            <w:vMerge w:val="continue"/>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p>
        </w:tc>
        <w:tc>
          <w:tcPr>
            <w:tcW w:w="2909"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关键工序数控化率</w:t>
            </w:r>
          </w:p>
        </w:tc>
        <w:tc>
          <w:tcPr>
            <w:tcW w:w="4334" w:type="dxa"/>
            <w:noWrap/>
            <w:vAlign w:val="center"/>
          </w:tcPr>
          <w:p>
            <w:pPr>
              <w:widowControl/>
              <w:spacing w:line="380" w:lineRule="exact"/>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关键工序数控化率XX%</w:t>
            </w:r>
          </w:p>
          <w:p>
            <w:pPr>
              <w:widowControl/>
              <w:spacing w:line="380" w:lineRule="exact"/>
              <w:rPr>
                <w:rFonts w:hint="default" w:ascii="Times New Roman" w:hAnsi="Times New Roman" w:cs="Times New Roman"/>
                <w:color w:val="auto"/>
                <w:highlight w:val="none"/>
              </w:rPr>
            </w:pPr>
            <w:r>
              <w:rPr>
                <w:rFonts w:hint="default" w:ascii="Times New Roman" w:hAnsi="Times New Roman" w:eastAsia="仿宋_GB2312" w:cs="Times New Roman"/>
                <w:color w:val="auto"/>
                <w:kern w:val="0"/>
                <w:sz w:val="22"/>
                <w:szCs w:val="22"/>
                <w:highlight w:val="none"/>
              </w:rPr>
              <w:t>（以上情况如无涉及，请填写“无涉及”）</w:t>
            </w:r>
          </w:p>
        </w:tc>
      </w:tr>
    </w:tbl>
    <w:p>
      <w:pPr>
        <w:spacing w:line="600" w:lineRule="exact"/>
        <w:ind w:firstLine="608" w:firstLineChars="200"/>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四、项目安排</w:t>
      </w:r>
    </w:p>
    <w:p>
      <w:pPr>
        <w:spacing w:line="60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1.项目建设实施步骤、任务安排及时间节点。</w:t>
      </w:r>
    </w:p>
    <w:p>
      <w:pPr>
        <w:spacing w:line="600" w:lineRule="exact"/>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2.项目总投资概算</w:t>
      </w:r>
      <w:r>
        <w:rPr>
          <w:rFonts w:hint="default" w:ascii="Times New Roman" w:hAnsi="Times New Roman" w:eastAsia="楷体_GB2312" w:cs="Times New Roman"/>
          <w:color w:val="auto"/>
          <w:sz w:val="28"/>
          <w:szCs w:val="28"/>
          <w:highlight w:val="none"/>
        </w:rPr>
        <w:t>（不含厂房、土建、土地、铺底流动资金、建设期利息等费用）</w:t>
      </w:r>
      <w:r>
        <w:rPr>
          <w:rFonts w:hint="default" w:ascii="Times New Roman" w:hAnsi="Times New Roman" w:eastAsia="仿宋_GB2312" w:cs="Times New Roman"/>
          <w:color w:val="auto"/>
          <w:highlight w:val="none"/>
        </w:rPr>
        <w:t>、测算说明、经费来源、用途等。</w:t>
      </w:r>
    </w:p>
    <w:p>
      <w:pPr>
        <w:spacing w:afterLines="50" w:line="60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项目总投资说明</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525"/>
        <w:gridCol w:w="6"/>
        <w:gridCol w:w="765"/>
        <w:gridCol w:w="579"/>
        <w:gridCol w:w="1229"/>
        <w:gridCol w:w="1800"/>
        <w:gridCol w:w="1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2389" w:type="dxa"/>
            <w:gridSpan w:val="2"/>
            <w:vMerge w:val="restart"/>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项目总投资概算</w:t>
            </w:r>
          </w:p>
        </w:tc>
        <w:tc>
          <w:tcPr>
            <w:tcW w:w="6342" w:type="dxa"/>
            <w:gridSpan w:val="6"/>
            <w:noWrap/>
            <w:vAlign w:val="center"/>
          </w:tcPr>
          <w:p>
            <w:pPr>
              <w:wordWrap w:val="0"/>
              <w:snapToGrid w:val="0"/>
              <w:ind w:right="960"/>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项目总投资：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389" w:type="dxa"/>
            <w:gridSpan w:val="2"/>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6342" w:type="dxa"/>
            <w:gridSpan w:val="6"/>
            <w:noWrap/>
            <w:vAlign w:val="center"/>
          </w:tcPr>
          <w:p>
            <w:pPr>
              <w:wordWrap w:val="0"/>
              <w:snapToGrid w:val="0"/>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其中：项目总投资（不含厂房、土建、土地、铺底流动资金、建设期利息等费用）：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2395" w:type="dxa"/>
            <w:gridSpan w:val="3"/>
            <w:vMerge w:val="restart"/>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经费来源</w:t>
            </w:r>
          </w:p>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（万元）</w:t>
            </w:r>
          </w:p>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（提供相关证明材料，具体见“注”）</w:t>
            </w:r>
          </w:p>
        </w:tc>
        <w:tc>
          <w:tcPr>
            <w:tcW w:w="1344" w:type="dxa"/>
            <w:gridSpan w:val="2"/>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自有资金</w:t>
            </w:r>
          </w:p>
        </w:tc>
        <w:tc>
          <w:tcPr>
            <w:tcW w:w="4992" w:type="dxa"/>
            <w:gridSpan w:val="3"/>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2395" w:type="dxa"/>
            <w:gridSpan w:val="3"/>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1344" w:type="dxa"/>
            <w:gridSpan w:val="2"/>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银行贷款</w:t>
            </w:r>
          </w:p>
        </w:tc>
        <w:tc>
          <w:tcPr>
            <w:tcW w:w="4992" w:type="dxa"/>
            <w:gridSpan w:val="3"/>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2395" w:type="dxa"/>
            <w:gridSpan w:val="3"/>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1344" w:type="dxa"/>
            <w:gridSpan w:val="2"/>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其它资金</w:t>
            </w:r>
          </w:p>
        </w:tc>
        <w:tc>
          <w:tcPr>
            <w:tcW w:w="4992" w:type="dxa"/>
            <w:gridSpan w:val="3"/>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2395" w:type="dxa"/>
            <w:gridSpan w:val="3"/>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1344" w:type="dxa"/>
            <w:gridSpan w:val="2"/>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合    计</w:t>
            </w:r>
          </w:p>
        </w:tc>
        <w:tc>
          <w:tcPr>
            <w:tcW w:w="4992" w:type="dxa"/>
            <w:gridSpan w:val="3"/>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95"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预计完成年限</w:t>
            </w:r>
          </w:p>
        </w:tc>
        <w:tc>
          <w:tcPr>
            <w:tcW w:w="6336" w:type="dxa"/>
            <w:gridSpan w:val="5"/>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jc w:val="center"/>
        </w:trPr>
        <w:tc>
          <w:tcPr>
            <w:tcW w:w="864" w:type="dxa"/>
            <w:vMerge w:val="restart"/>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预期成果提供形式、数量及项目效益情况</w:t>
            </w: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成果形式</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成果数量</w:t>
            </w: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成果形式</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成果数量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jc w:val="center"/>
        </w:trPr>
        <w:tc>
          <w:tcPr>
            <w:tcW w:w="864" w:type="dxa"/>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专利（发明专利）</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技术标准</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864" w:type="dxa"/>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专利（实用新型）</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技术规范</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864" w:type="dxa"/>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专利（外观设计）</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新产品</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864" w:type="dxa"/>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新装备</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计算机软件</w:t>
            </w:r>
          </w:p>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（或版权登记）</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864" w:type="dxa"/>
            <w:vMerge w:val="restart"/>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新工艺（或新方法、</w:t>
            </w:r>
          </w:p>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新模式）</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论文论著</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864" w:type="dxa"/>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w:t>
            </w:r>
          </w:p>
        </w:tc>
        <w:tc>
          <w:tcPr>
            <w:tcW w:w="1808" w:type="dxa"/>
            <w:gridSpan w:val="2"/>
            <w:noWrap/>
            <w:vAlign w:val="center"/>
          </w:tcPr>
          <w:p>
            <w:pPr>
              <w:snapToGrid w:val="0"/>
              <w:jc w:val="center"/>
              <w:rPr>
                <w:rFonts w:hint="default" w:ascii="Times New Roman" w:hAnsi="Times New Roman" w:eastAsia="仿宋_GB2312" w:cs="Times New Roman"/>
                <w:color w:val="auto"/>
                <w:szCs w:val="21"/>
                <w:highlight w:val="none"/>
              </w:rPr>
            </w:pPr>
          </w:p>
        </w:tc>
        <w:tc>
          <w:tcPr>
            <w:tcW w:w="1800" w:type="dxa"/>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w:t>
            </w:r>
          </w:p>
        </w:tc>
        <w:tc>
          <w:tcPr>
            <w:tcW w:w="1963" w:type="dxa"/>
            <w:noWrap/>
            <w:vAlign w:val="center"/>
          </w:tcPr>
          <w:p>
            <w:pPr>
              <w:snapToGrid w:val="0"/>
              <w:jc w:val="center"/>
              <w:rPr>
                <w:rFonts w:hint="default" w:ascii="Times New Roman" w:hAnsi="Times New Roman" w:eastAsia="仿宋_GB2312"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4" w:type="dxa"/>
            <w:vMerge w:val="continue"/>
            <w:noWrap/>
            <w:vAlign w:val="center"/>
          </w:tcPr>
          <w:p>
            <w:pPr>
              <w:snapToGrid w:val="0"/>
              <w:jc w:val="center"/>
              <w:rPr>
                <w:rFonts w:hint="default" w:ascii="Times New Roman" w:hAnsi="Times New Roman" w:eastAsia="仿宋_GB2312" w:cs="Times New Roman"/>
                <w:color w:val="auto"/>
                <w:szCs w:val="21"/>
                <w:highlight w:val="none"/>
              </w:rPr>
            </w:pPr>
          </w:p>
        </w:tc>
        <w:tc>
          <w:tcPr>
            <w:tcW w:w="2296" w:type="dxa"/>
            <w:gridSpan w:val="3"/>
            <w:noWrap/>
            <w:vAlign w:val="center"/>
          </w:tcPr>
          <w:p>
            <w:pPr>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21"/>
                <w:szCs w:val="21"/>
                <w:highlight w:val="none"/>
              </w:rPr>
              <w:t>项目效益（新增销售收入或产能）</w:t>
            </w:r>
          </w:p>
        </w:tc>
        <w:tc>
          <w:tcPr>
            <w:tcW w:w="5571" w:type="dxa"/>
            <w:gridSpan w:val="4"/>
            <w:noWrap/>
            <w:vAlign w:val="center"/>
          </w:tcPr>
          <w:p>
            <w:pPr>
              <w:snapToGrid w:val="0"/>
              <w:jc w:val="center"/>
              <w:rPr>
                <w:rFonts w:hint="default" w:ascii="Times New Roman" w:hAnsi="Times New Roman" w:eastAsia="仿宋_GB2312" w:cs="Times New Roman"/>
                <w:color w:val="auto"/>
                <w:szCs w:val="21"/>
                <w:highlight w:val="none"/>
              </w:rPr>
            </w:pPr>
          </w:p>
        </w:tc>
      </w:tr>
    </w:tbl>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备注：</w:t>
      </w:r>
    </w:p>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1.配套资金的来源渠道须有相应单位（如银行、地方政府等）盖章证明（复印件）；</w:t>
      </w:r>
    </w:p>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2.自有资金证明须提交银行的存款证明或董事会的相关决议（复印件）。</w:t>
      </w:r>
    </w:p>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3.解释：</w:t>
      </w:r>
    </w:p>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土地：包括但不限于土地购置费、土地租赁费；</w:t>
      </w:r>
    </w:p>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厂房：包括但不限于厂房（库房、办公楼等）、厂房（库房、办公楼等）租赁费；</w:t>
      </w:r>
    </w:p>
    <w:p>
      <w:pPr>
        <w:pStyle w:val="2"/>
        <w:spacing w:line="320" w:lineRule="exact"/>
        <w:ind w:firstLine="392"/>
        <w:rPr>
          <w:rFonts w:hint="default" w:ascii="Times New Roman" w:hAnsi="Times New Roman" w:eastAsia="仿宋_GB2312" w:cs="Times New Roman"/>
          <w:color w:val="auto"/>
          <w:kern w:val="0"/>
          <w:sz w:val="20"/>
          <w:szCs w:val="22"/>
          <w:highlight w:val="none"/>
        </w:rPr>
      </w:pPr>
      <w:r>
        <w:rPr>
          <w:rFonts w:hint="default" w:ascii="Times New Roman" w:hAnsi="Times New Roman" w:eastAsia="仿宋_GB2312" w:cs="Times New Roman"/>
          <w:color w:val="auto"/>
          <w:kern w:val="0"/>
          <w:sz w:val="20"/>
          <w:szCs w:val="22"/>
          <w:highlight w:val="none"/>
        </w:rPr>
        <w:t>土建：包括但不限于土地平整、厂房（库房、办公楼等）新建、改建、扩建、修缮等。</w:t>
      </w:r>
    </w:p>
    <w:p>
      <w:pPr>
        <w:spacing w:afterLines="50" w:line="60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项目总投资概算表</w:t>
      </w:r>
    </w:p>
    <w:p>
      <w:pPr>
        <w:adjustRightInd w:val="0"/>
        <w:snapToGrid w:val="0"/>
        <w:spacing w:before="120" w:line="240" w:lineRule="atLeast"/>
        <w:jc w:val="right"/>
        <w:outlineLvl w:val="0"/>
        <w:rPr>
          <w:rFonts w:hint="default" w:ascii="Times New Roman" w:hAnsi="Times New Roman" w:eastAsia="仿宋" w:cs="Times New Roman"/>
          <w:color w:val="auto"/>
          <w:sz w:val="30"/>
          <w:szCs w:val="21"/>
          <w:highlight w:val="none"/>
        </w:rPr>
      </w:pPr>
      <w:r>
        <w:rPr>
          <w:rFonts w:hint="default" w:ascii="Times New Roman" w:hAnsi="Times New Roman" w:eastAsia="仿宋" w:cs="Times New Roman"/>
          <w:color w:val="auto"/>
          <w:sz w:val="19"/>
          <w:szCs w:val="21"/>
          <w:highlight w:val="none"/>
        </w:rPr>
        <w:t>单位：万元</w:t>
      </w:r>
    </w:p>
    <w:tbl>
      <w:tblPr>
        <w:tblStyle w:val="1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4814"/>
        <w:gridCol w:w="2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blHeader/>
          <w:jc w:val="center"/>
        </w:trPr>
        <w:tc>
          <w:tcPr>
            <w:tcW w:w="1008" w:type="dxa"/>
            <w:noWrap/>
            <w:vAlign w:val="center"/>
          </w:tcPr>
          <w:p>
            <w:pPr>
              <w:adjustRightInd w:val="0"/>
              <w:snapToGrid w:val="0"/>
              <w:jc w:val="center"/>
              <w:outlineLvl w:val="0"/>
              <w:rPr>
                <w:rFonts w:hint="default" w:ascii="Times New Roman" w:hAnsi="Times New Roman" w:eastAsia="黑体" w:cs="Times New Roman"/>
                <w:bCs/>
                <w:color w:val="auto"/>
                <w:sz w:val="24"/>
                <w:szCs w:val="24"/>
                <w:highlight w:val="none"/>
              </w:rPr>
            </w:pPr>
            <w:r>
              <w:rPr>
                <w:rFonts w:hint="default" w:ascii="Times New Roman" w:hAnsi="Times New Roman" w:eastAsia="黑体" w:cs="Times New Roman"/>
                <w:bCs/>
                <w:color w:val="auto"/>
                <w:sz w:val="24"/>
                <w:szCs w:val="24"/>
                <w:highlight w:val="none"/>
              </w:rPr>
              <w:t>序号</w:t>
            </w:r>
          </w:p>
        </w:tc>
        <w:tc>
          <w:tcPr>
            <w:tcW w:w="4971" w:type="dxa"/>
            <w:noWrap/>
            <w:vAlign w:val="center"/>
          </w:tcPr>
          <w:p>
            <w:pPr>
              <w:adjustRightInd w:val="0"/>
              <w:snapToGrid w:val="0"/>
              <w:jc w:val="center"/>
              <w:outlineLvl w:val="0"/>
              <w:rPr>
                <w:rFonts w:hint="default" w:ascii="Times New Roman" w:hAnsi="Times New Roman" w:eastAsia="黑体" w:cs="Times New Roman"/>
                <w:bCs/>
                <w:color w:val="auto"/>
                <w:sz w:val="24"/>
                <w:szCs w:val="24"/>
                <w:highlight w:val="none"/>
              </w:rPr>
            </w:pPr>
            <w:r>
              <w:rPr>
                <w:rFonts w:hint="default" w:ascii="Times New Roman" w:hAnsi="Times New Roman" w:eastAsia="黑体" w:cs="Times New Roman"/>
                <w:bCs/>
                <w:color w:val="auto"/>
                <w:sz w:val="24"/>
                <w:szCs w:val="24"/>
                <w:highlight w:val="none"/>
              </w:rPr>
              <w:t>支出科目</w:t>
            </w:r>
          </w:p>
        </w:tc>
        <w:tc>
          <w:tcPr>
            <w:tcW w:w="3088" w:type="dxa"/>
            <w:noWrap/>
            <w:vAlign w:val="center"/>
          </w:tcPr>
          <w:p>
            <w:pPr>
              <w:adjustRightInd w:val="0"/>
              <w:snapToGrid w:val="0"/>
              <w:jc w:val="center"/>
              <w:outlineLvl w:val="0"/>
              <w:rPr>
                <w:rFonts w:hint="default" w:ascii="Times New Roman" w:hAnsi="Times New Roman" w:eastAsia="黑体" w:cs="Times New Roman"/>
                <w:bCs/>
                <w:color w:val="auto"/>
                <w:sz w:val="24"/>
                <w:szCs w:val="24"/>
                <w:highlight w:val="none"/>
              </w:rPr>
            </w:pPr>
            <w:r>
              <w:rPr>
                <w:rFonts w:hint="default" w:ascii="Times New Roman" w:hAnsi="Times New Roman" w:eastAsia="黑体" w:cs="Times New Roman"/>
                <w:bCs/>
                <w:color w:val="auto"/>
                <w:sz w:val="24"/>
                <w:szCs w:val="24"/>
                <w:highlight w:val="none"/>
              </w:rPr>
              <w:t>支出金额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设备费（含软件）</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2</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测试化验加工费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3</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材料费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4</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燃料动力费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5</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会议费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6</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差旅费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7</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合作与交流费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8</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出版/文献/信息传播/知识产权事务费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9</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劳务费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10</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人员费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11</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专家咨询费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08"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12</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管理费</w:t>
            </w:r>
          </w:p>
        </w:tc>
        <w:tc>
          <w:tcPr>
            <w:tcW w:w="3088" w:type="dxa"/>
            <w:noWrap/>
            <w:vAlign w:val="center"/>
          </w:tcPr>
          <w:p>
            <w:pPr>
              <w:adjustRightInd w:val="0"/>
              <w:snapToGrid w:val="0"/>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008" w:type="dxa"/>
            <w:noWrap/>
            <w:vAlign w:val="center"/>
          </w:tcPr>
          <w:p>
            <w:pPr>
              <w:adjustRightInd w:val="0"/>
              <w:snapToGrid w:val="0"/>
              <w:spacing w:before="120" w:line="240" w:lineRule="atLeast"/>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13</w:t>
            </w:r>
          </w:p>
        </w:tc>
        <w:tc>
          <w:tcPr>
            <w:tcW w:w="4971" w:type="dxa"/>
            <w:noWrap/>
            <w:vAlign w:val="center"/>
          </w:tcPr>
          <w:p>
            <w:pPr>
              <w:adjustRightInd w:val="0"/>
              <w:snapToGrid w:val="0"/>
              <w:jc w:val="center"/>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项目总投资概算（不含厂房、土建、土地、铺底流动资金、建设期利息等费用）合计</w:t>
            </w:r>
          </w:p>
        </w:tc>
        <w:tc>
          <w:tcPr>
            <w:tcW w:w="3088" w:type="dxa"/>
            <w:noWrap/>
            <w:vAlign w:val="center"/>
          </w:tcPr>
          <w:p>
            <w:pPr>
              <w:adjustRightInd w:val="0"/>
              <w:snapToGrid w:val="0"/>
              <w:spacing w:before="120" w:line="240" w:lineRule="atLeast"/>
              <w:outlineLvl w:val="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w:t>
            </w:r>
          </w:p>
        </w:tc>
      </w:tr>
    </w:tbl>
    <w:p>
      <w:pPr>
        <w:spacing w:line="600" w:lineRule="exact"/>
        <w:ind w:firstLine="567"/>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3.项目经费支出概算明细、测算说明、经费来源、用途等。</w:t>
      </w:r>
    </w:p>
    <w:p>
      <w:pPr>
        <w:spacing w:afterLines="50" w:line="60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项目总投资中设备（含软件）清单</w:t>
      </w:r>
    </w:p>
    <w:tbl>
      <w:tblPr>
        <w:tblStyle w:val="1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73"/>
        <w:gridCol w:w="747"/>
        <w:gridCol w:w="738"/>
        <w:gridCol w:w="814"/>
        <w:gridCol w:w="1339"/>
        <w:gridCol w:w="1498"/>
        <w:gridCol w:w="1071"/>
        <w:gridCol w:w="1103"/>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jc w:val="center"/>
        </w:trPr>
        <w:tc>
          <w:tcPr>
            <w:tcW w:w="710"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序号</w:t>
            </w:r>
          </w:p>
        </w:tc>
        <w:tc>
          <w:tcPr>
            <w:tcW w:w="789"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名称</w:t>
            </w:r>
          </w:p>
        </w:tc>
        <w:tc>
          <w:tcPr>
            <w:tcW w:w="780"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单价</w:t>
            </w:r>
          </w:p>
        </w:tc>
        <w:tc>
          <w:tcPr>
            <w:tcW w:w="860"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数量</w:t>
            </w:r>
          </w:p>
        </w:tc>
        <w:tc>
          <w:tcPr>
            <w:tcW w:w="1419"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金额（万元）</w:t>
            </w:r>
          </w:p>
        </w:tc>
        <w:tc>
          <w:tcPr>
            <w:tcW w:w="1588"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基本参数要求</w:t>
            </w:r>
          </w:p>
        </w:tc>
        <w:tc>
          <w:tcPr>
            <w:tcW w:w="1134"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购置来源</w:t>
            </w:r>
          </w:p>
        </w:tc>
        <w:tc>
          <w:tcPr>
            <w:tcW w:w="1168"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完成时间</w:t>
            </w:r>
          </w:p>
        </w:tc>
        <w:tc>
          <w:tcPr>
            <w:tcW w:w="852" w:type="dxa"/>
            <w:noWrap/>
            <w:vAlign w:val="center"/>
          </w:tcPr>
          <w:p>
            <w:pPr>
              <w:widowControl/>
              <w:snapToGrid w:val="0"/>
              <w:jc w:val="center"/>
              <w:rPr>
                <w:rFonts w:hint="default" w:ascii="Times New Roman" w:hAnsi="Times New Roman" w:eastAsia="黑体" w:cs="Times New Roman"/>
                <w:bCs/>
                <w:color w:val="auto"/>
                <w:kern w:val="0"/>
                <w:sz w:val="24"/>
                <w:highlight w:val="none"/>
              </w:rPr>
            </w:pPr>
            <w:r>
              <w:rPr>
                <w:rFonts w:hint="default" w:ascii="Times New Roman" w:hAnsi="Times New Roman" w:eastAsia="黑体" w:cs="Times New Roman"/>
                <w:bCs/>
                <w:color w:val="auto"/>
                <w:kern w:val="0"/>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jc w:val="center"/>
        </w:trPr>
        <w:tc>
          <w:tcPr>
            <w:tcW w:w="710"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789"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780"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860"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1419"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1588"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1134" w:type="dxa"/>
            <w:noWrap/>
          </w:tcPr>
          <w:p>
            <w:pPr>
              <w:widowControl/>
              <w:snapToGrid w:val="0"/>
              <w:jc w:val="center"/>
              <w:rPr>
                <w:rFonts w:hint="default" w:ascii="Times New Roman" w:hAnsi="Times New Roman" w:eastAsia="黑体" w:cs="Times New Roman"/>
                <w:bCs/>
                <w:color w:val="auto"/>
                <w:kern w:val="0"/>
                <w:sz w:val="24"/>
                <w:highlight w:val="none"/>
              </w:rPr>
            </w:pPr>
          </w:p>
        </w:tc>
        <w:tc>
          <w:tcPr>
            <w:tcW w:w="1168" w:type="dxa"/>
            <w:noWrap/>
          </w:tcPr>
          <w:p>
            <w:pPr>
              <w:widowControl/>
              <w:snapToGrid w:val="0"/>
              <w:jc w:val="center"/>
              <w:rPr>
                <w:rFonts w:hint="default" w:ascii="Times New Roman" w:hAnsi="Times New Roman" w:eastAsia="黑体" w:cs="Times New Roman"/>
                <w:bCs/>
                <w:color w:val="auto"/>
                <w:kern w:val="0"/>
                <w:sz w:val="24"/>
                <w:highlight w:val="none"/>
              </w:rPr>
            </w:pPr>
          </w:p>
        </w:tc>
        <w:tc>
          <w:tcPr>
            <w:tcW w:w="852"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jc w:val="center"/>
        </w:trPr>
        <w:tc>
          <w:tcPr>
            <w:tcW w:w="710"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789"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780"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860"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1419"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1588"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c>
          <w:tcPr>
            <w:tcW w:w="1134" w:type="dxa"/>
            <w:noWrap/>
          </w:tcPr>
          <w:p>
            <w:pPr>
              <w:widowControl/>
              <w:snapToGrid w:val="0"/>
              <w:jc w:val="center"/>
              <w:rPr>
                <w:rFonts w:hint="default" w:ascii="Times New Roman" w:hAnsi="Times New Roman" w:eastAsia="黑体" w:cs="Times New Roman"/>
                <w:bCs/>
                <w:color w:val="auto"/>
                <w:kern w:val="0"/>
                <w:sz w:val="24"/>
                <w:highlight w:val="none"/>
              </w:rPr>
            </w:pPr>
          </w:p>
        </w:tc>
        <w:tc>
          <w:tcPr>
            <w:tcW w:w="1168" w:type="dxa"/>
            <w:noWrap/>
          </w:tcPr>
          <w:p>
            <w:pPr>
              <w:widowControl/>
              <w:snapToGrid w:val="0"/>
              <w:jc w:val="center"/>
              <w:rPr>
                <w:rFonts w:hint="default" w:ascii="Times New Roman" w:hAnsi="Times New Roman" w:eastAsia="黑体" w:cs="Times New Roman"/>
                <w:bCs/>
                <w:color w:val="auto"/>
                <w:kern w:val="0"/>
                <w:sz w:val="24"/>
                <w:highlight w:val="none"/>
              </w:rPr>
            </w:pPr>
          </w:p>
        </w:tc>
        <w:tc>
          <w:tcPr>
            <w:tcW w:w="852" w:type="dxa"/>
            <w:noWrap/>
            <w:vAlign w:val="center"/>
          </w:tcPr>
          <w:p>
            <w:pPr>
              <w:widowControl/>
              <w:snapToGrid w:val="0"/>
              <w:jc w:val="center"/>
              <w:rPr>
                <w:rFonts w:hint="default" w:ascii="Times New Roman" w:hAnsi="Times New Roman" w:eastAsia="黑体" w:cs="Times New Roman"/>
                <w:bCs/>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jc w:val="center"/>
        </w:trPr>
        <w:tc>
          <w:tcPr>
            <w:tcW w:w="4558" w:type="dxa"/>
            <w:gridSpan w:val="5"/>
            <w:noWrap/>
            <w:vAlign w:val="center"/>
          </w:tcPr>
          <w:p>
            <w:pPr>
              <w:widowControl/>
              <w:snapToGrid w:val="0"/>
              <w:jc w:val="center"/>
              <w:rPr>
                <w:rFonts w:hint="default" w:ascii="Times New Roman" w:hAnsi="Times New Roman" w:eastAsia="仿宋" w:cs="Times New Roman"/>
                <w:color w:val="auto"/>
                <w:kern w:val="0"/>
                <w:sz w:val="24"/>
                <w:highlight w:val="none"/>
              </w:rPr>
            </w:pPr>
            <w:r>
              <w:rPr>
                <w:rFonts w:hint="default" w:ascii="Times New Roman" w:hAnsi="Times New Roman" w:eastAsia="仿宋" w:cs="Times New Roman"/>
                <w:color w:val="auto"/>
                <w:kern w:val="0"/>
                <w:sz w:val="24"/>
                <w:highlight w:val="none"/>
              </w:rPr>
              <w:t>合计（万元）</w:t>
            </w:r>
          </w:p>
        </w:tc>
        <w:tc>
          <w:tcPr>
            <w:tcW w:w="1588" w:type="dxa"/>
            <w:noWrap/>
            <w:vAlign w:val="bottom"/>
          </w:tcPr>
          <w:p>
            <w:pPr>
              <w:widowControl/>
              <w:snapToGrid w:val="0"/>
              <w:jc w:val="left"/>
              <w:rPr>
                <w:rFonts w:hint="default" w:ascii="Times New Roman" w:hAnsi="Times New Roman" w:eastAsia="仿宋" w:cs="Times New Roman"/>
                <w:strike/>
                <w:color w:val="auto"/>
                <w:kern w:val="0"/>
                <w:sz w:val="24"/>
                <w:highlight w:val="none"/>
              </w:rPr>
            </w:pPr>
          </w:p>
        </w:tc>
        <w:tc>
          <w:tcPr>
            <w:tcW w:w="1134" w:type="dxa"/>
            <w:noWrap/>
          </w:tcPr>
          <w:p>
            <w:pPr>
              <w:widowControl/>
              <w:snapToGrid w:val="0"/>
              <w:jc w:val="left"/>
              <w:rPr>
                <w:rFonts w:hint="default" w:ascii="Times New Roman" w:hAnsi="Times New Roman" w:eastAsia="仿宋" w:cs="Times New Roman"/>
                <w:color w:val="auto"/>
                <w:kern w:val="0"/>
                <w:sz w:val="24"/>
                <w:highlight w:val="none"/>
              </w:rPr>
            </w:pPr>
          </w:p>
        </w:tc>
        <w:tc>
          <w:tcPr>
            <w:tcW w:w="1168" w:type="dxa"/>
            <w:noWrap/>
          </w:tcPr>
          <w:p>
            <w:pPr>
              <w:widowControl/>
              <w:snapToGrid w:val="0"/>
              <w:jc w:val="left"/>
              <w:rPr>
                <w:rFonts w:hint="default" w:ascii="Times New Roman" w:hAnsi="Times New Roman" w:eastAsia="仿宋" w:cs="Times New Roman"/>
                <w:color w:val="auto"/>
                <w:kern w:val="0"/>
                <w:sz w:val="24"/>
                <w:highlight w:val="none"/>
              </w:rPr>
            </w:pPr>
          </w:p>
        </w:tc>
        <w:tc>
          <w:tcPr>
            <w:tcW w:w="851" w:type="dxa"/>
            <w:noWrap/>
            <w:vAlign w:val="bottom"/>
          </w:tcPr>
          <w:p>
            <w:pPr>
              <w:widowControl/>
              <w:snapToGrid w:val="0"/>
              <w:jc w:val="left"/>
              <w:rPr>
                <w:rFonts w:hint="default" w:ascii="Times New Roman" w:hAnsi="Times New Roman" w:eastAsia="仿宋" w:cs="Times New Roman"/>
                <w:color w:val="auto"/>
                <w:kern w:val="0"/>
                <w:sz w:val="24"/>
                <w:highlight w:val="none"/>
              </w:rPr>
            </w:pPr>
          </w:p>
        </w:tc>
      </w:tr>
    </w:tbl>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4.项目投资完成情况，形象进度。</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5.项目建设面临的技术、市场、经营、资金、政策等风险，及防控措施。</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黑体" w:cs="Times New Roman"/>
          <w:color w:val="auto"/>
          <w:highlight w:val="none"/>
        </w:rPr>
        <w:t>6.</w:t>
      </w:r>
      <w:r>
        <w:rPr>
          <w:rFonts w:hint="default" w:ascii="Times New Roman" w:hAnsi="Times New Roman" w:eastAsia="仿宋_GB2312" w:cs="Times New Roman"/>
          <w:color w:val="auto"/>
          <w:highlight w:val="none"/>
        </w:rPr>
        <w:t>在加强安全生产、节约资源等方面采取的措施等。</w:t>
      </w:r>
    </w:p>
    <w:p>
      <w:pPr>
        <w:ind w:firstLine="608" w:firstLineChars="200"/>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五、相关证明材料</w:t>
      </w:r>
    </w:p>
    <w:p>
      <w:pPr>
        <w:ind w:firstLine="608" w:firstLineChars="200"/>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（一）企业层面</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1.企业营业执照。</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2.企业“信用中国”查询结果网页截图。</w:t>
      </w:r>
    </w:p>
    <w:p>
      <w:pPr>
        <w:ind w:firstLine="608" w:firstLineChars="200"/>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（二）项目层面</w:t>
      </w:r>
    </w:p>
    <w:p>
      <w:pPr>
        <w:pStyle w:val="2"/>
        <w:spacing w:line="240" w:lineRule="auto"/>
        <w:ind w:firstLine="632"/>
        <w:rPr>
          <w:rFonts w:hint="default" w:ascii="Times New Roman" w:hAnsi="Times New Roman" w:eastAsia="仿宋_GB2312" w:cs="Times New Roman"/>
          <w:color w:val="auto"/>
          <w:szCs w:val="32"/>
          <w:highlight w:val="none"/>
        </w:rPr>
      </w:pPr>
      <w:r>
        <w:rPr>
          <w:rFonts w:hint="default" w:ascii="Times New Roman" w:hAnsi="Times New Roman" w:eastAsia="仿宋_GB2312" w:cs="Times New Roman"/>
          <w:color w:val="auto"/>
          <w:szCs w:val="32"/>
          <w:highlight w:val="none"/>
        </w:rPr>
        <w:t>1.项目核准/备案文件。</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2.项目规划、用地</w:t>
      </w:r>
      <w:r>
        <w:rPr>
          <w:rFonts w:hint="default" w:ascii="Times New Roman" w:hAnsi="Times New Roman" w:eastAsia="楷体_GB2312" w:cs="Times New Roman"/>
          <w:color w:val="auto"/>
          <w:sz w:val="28"/>
          <w:szCs w:val="28"/>
          <w:highlight w:val="none"/>
        </w:rPr>
        <w:t>（租赁合同)</w:t>
      </w:r>
      <w:r>
        <w:rPr>
          <w:rFonts w:hint="default" w:ascii="Times New Roman" w:hAnsi="Times New Roman" w:eastAsia="仿宋_GB2312" w:cs="Times New Roman"/>
          <w:color w:val="auto"/>
          <w:highlight w:val="none"/>
        </w:rPr>
        <w:t>等证明材料。</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3.项目环评等文件</w:t>
      </w:r>
      <w:r>
        <w:rPr>
          <w:rFonts w:hint="default" w:ascii="Times New Roman" w:hAnsi="Times New Roman" w:eastAsia="仿宋_GB2312" w:cs="Times New Roman"/>
          <w:snapToGrid w:val="0"/>
          <w:color w:val="auto"/>
          <w:highlight w:val="none"/>
        </w:rPr>
        <w:t>（</w:t>
      </w:r>
      <w:r>
        <w:rPr>
          <w:rFonts w:hint="eastAsia" w:cs="Times New Roman"/>
          <w:snapToGrid w:val="0"/>
          <w:color w:val="auto"/>
          <w:highlight w:val="none"/>
          <w:lang w:eastAsia="zh-CN"/>
        </w:rPr>
        <w:t>如无环评文件，</w:t>
      </w:r>
      <w:r>
        <w:rPr>
          <w:rFonts w:hint="default" w:ascii="Times New Roman" w:hAnsi="Times New Roman" w:eastAsia="仿宋_GB2312" w:cs="Times New Roman"/>
          <w:snapToGrid w:val="0"/>
          <w:color w:val="auto"/>
          <w:highlight w:val="none"/>
        </w:rPr>
        <w:t>须由项目申报单位作出说明</w:t>
      </w:r>
      <w:r>
        <w:rPr>
          <w:rFonts w:hint="eastAsia" w:eastAsia="仿宋_GB2312" w:cs="Times New Roman"/>
          <w:snapToGrid w:val="0"/>
          <w:color w:val="auto"/>
          <w:highlight w:val="none"/>
          <w:lang w:eastAsia="zh-CN"/>
        </w:rPr>
        <w:t>，并在说明中注明相关责任行政部门联系人及联系方式</w:t>
      </w:r>
      <w:r>
        <w:rPr>
          <w:rFonts w:hint="default" w:ascii="Times New Roman" w:hAnsi="Times New Roman" w:eastAsia="仿宋_GB2312" w:cs="Times New Roman"/>
          <w:snapToGrid w:val="0"/>
          <w:color w:val="auto"/>
          <w:highlight w:val="none"/>
        </w:rPr>
        <w:t>）</w:t>
      </w:r>
      <w:r>
        <w:rPr>
          <w:rFonts w:hint="default" w:ascii="Times New Roman" w:hAnsi="Times New Roman" w:eastAsia="仿宋_GB2312" w:cs="Times New Roman"/>
          <w:color w:val="auto"/>
          <w:highlight w:val="none"/>
        </w:rPr>
        <w:t>。</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4.项目完成设备投资清单及发票等证明材料。</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5.项目须提供统计部门固定资产投资项目情况（月报表）。</w:t>
      </w:r>
    </w:p>
    <w:p>
      <w:pPr>
        <w:spacing w:afterLines="50" w:line="600" w:lineRule="exact"/>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本项目已完成投资明细表</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08"/>
        <w:gridCol w:w="2284"/>
        <w:gridCol w:w="1089"/>
        <w:gridCol w:w="623"/>
        <w:gridCol w:w="1039"/>
        <w:gridCol w:w="781"/>
        <w:gridCol w:w="833"/>
        <w:gridCol w:w="834"/>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7" w:hRule="atLeast"/>
          <w:jc w:val="center"/>
        </w:trPr>
        <w:tc>
          <w:tcPr>
            <w:tcW w:w="286" w:type="pct"/>
            <w:vMerge w:val="restart"/>
            <w:noWrap/>
            <w:vAlign w:val="center"/>
          </w:tcPr>
          <w:p>
            <w:pPr>
              <w:spacing w:line="0" w:lineRule="atLeast"/>
              <w:jc w:val="center"/>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highlight w:val="none"/>
              </w:rPr>
              <w:t>序号</w:t>
            </w:r>
          </w:p>
        </w:tc>
        <w:tc>
          <w:tcPr>
            <w:tcW w:w="1284" w:type="pct"/>
            <w:vMerge w:val="restart"/>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工程、设备或仪器名称</w:t>
            </w:r>
          </w:p>
        </w:tc>
        <w:tc>
          <w:tcPr>
            <w:tcW w:w="612" w:type="pct"/>
            <w:vMerge w:val="restart"/>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描述</w:t>
            </w:r>
          </w:p>
        </w:tc>
        <w:tc>
          <w:tcPr>
            <w:tcW w:w="350" w:type="pct"/>
            <w:vMerge w:val="restart"/>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数量</w:t>
            </w:r>
          </w:p>
        </w:tc>
        <w:tc>
          <w:tcPr>
            <w:tcW w:w="584" w:type="pct"/>
            <w:vMerge w:val="restart"/>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完成时间</w:t>
            </w:r>
          </w:p>
        </w:tc>
        <w:tc>
          <w:tcPr>
            <w:tcW w:w="437" w:type="pct"/>
            <w:vMerge w:val="restart"/>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用途</w:t>
            </w:r>
          </w:p>
        </w:tc>
        <w:tc>
          <w:tcPr>
            <w:tcW w:w="937" w:type="pct"/>
            <w:gridSpan w:val="2"/>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费用（万元）</w:t>
            </w:r>
          </w:p>
        </w:tc>
        <w:tc>
          <w:tcPr>
            <w:tcW w:w="507" w:type="pct"/>
            <w:vMerge w:val="restart"/>
            <w:noWrap/>
            <w:vAlign w:val="center"/>
          </w:tcPr>
          <w:p>
            <w:pPr>
              <w:spacing w:line="0" w:lineRule="atLeast"/>
              <w:jc w:val="center"/>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286" w:type="pct"/>
            <w:vMerge w:val="continue"/>
            <w:noWrap/>
            <w:vAlign w:val="center"/>
          </w:tcPr>
          <w:p>
            <w:pPr>
              <w:spacing w:line="0" w:lineRule="atLeast"/>
              <w:jc w:val="center"/>
              <w:rPr>
                <w:rFonts w:hint="default" w:ascii="Times New Roman" w:hAnsi="Times New Roman" w:eastAsia="仿宋_GB2312" w:cs="Times New Roman"/>
                <w:bCs/>
                <w:color w:val="auto"/>
                <w:szCs w:val="21"/>
                <w:highlight w:val="none"/>
              </w:rPr>
            </w:pPr>
          </w:p>
        </w:tc>
        <w:tc>
          <w:tcPr>
            <w:tcW w:w="1284" w:type="pct"/>
            <w:vMerge w:val="continue"/>
            <w:noWrap/>
            <w:vAlign w:val="center"/>
          </w:tcPr>
          <w:p>
            <w:pPr>
              <w:spacing w:line="0" w:lineRule="atLeast"/>
              <w:jc w:val="center"/>
              <w:rPr>
                <w:rFonts w:hint="default" w:ascii="Times New Roman" w:hAnsi="Times New Roman" w:eastAsia="仿宋_GB2312" w:cs="Times New Roman"/>
                <w:bCs/>
                <w:color w:val="auto"/>
                <w:szCs w:val="21"/>
                <w:highlight w:val="none"/>
              </w:rPr>
            </w:pPr>
          </w:p>
        </w:tc>
        <w:tc>
          <w:tcPr>
            <w:tcW w:w="612" w:type="pct"/>
            <w:vMerge w:val="continue"/>
            <w:noWrap/>
            <w:vAlign w:val="center"/>
          </w:tcPr>
          <w:p>
            <w:pPr>
              <w:spacing w:line="0" w:lineRule="atLeast"/>
              <w:jc w:val="center"/>
              <w:rPr>
                <w:rFonts w:hint="default" w:ascii="Times New Roman" w:hAnsi="Times New Roman" w:eastAsia="仿宋_GB2312" w:cs="Times New Roman"/>
                <w:bCs/>
                <w:color w:val="auto"/>
                <w:szCs w:val="21"/>
                <w:highlight w:val="none"/>
              </w:rPr>
            </w:pPr>
          </w:p>
        </w:tc>
        <w:tc>
          <w:tcPr>
            <w:tcW w:w="350" w:type="pct"/>
            <w:vMerge w:val="continue"/>
            <w:noWrap/>
            <w:vAlign w:val="center"/>
          </w:tcPr>
          <w:p>
            <w:pPr>
              <w:spacing w:line="0" w:lineRule="atLeast"/>
              <w:jc w:val="center"/>
              <w:rPr>
                <w:rFonts w:hint="default" w:ascii="Times New Roman" w:hAnsi="Times New Roman" w:eastAsia="仿宋_GB2312" w:cs="Times New Roman"/>
                <w:bCs/>
                <w:color w:val="auto"/>
                <w:szCs w:val="21"/>
                <w:highlight w:val="none"/>
              </w:rPr>
            </w:pPr>
          </w:p>
        </w:tc>
        <w:tc>
          <w:tcPr>
            <w:tcW w:w="584" w:type="pct"/>
            <w:vMerge w:val="continue"/>
            <w:noWrap/>
            <w:vAlign w:val="center"/>
          </w:tcPr>
          <w:p>
            <w:pPr>
              <w:spacing w:line="0" w:lineRule="atLeast"/>
              <w:jc w:val="center"/>
              <w:rPr>
                <w:rFonts w:hint="default" w:ascii="Times New Roman" w:hAnsi="Times New Roman" w:eastAsia="仿宋_GB2312" w:cs="Times New Roman"/>
                <w:bCs/>
                <w:color w:val="auto"/>
                <w:szCs w:val="21"/>
                <w:highlight w:val="none"/>
              </w:rPr>
            </w:pPr>
          </w:p>
        </w:tc>
        <w:tc>
          <w:tcPr>
            <w:tcW w:w="437" w:type="pct"/>
            <w:vMerge w:val="continue"/>
            <w:noWrap/>
            <w:vAlign w:val="center"/>
          </w:tcPr>
          <w:p>
            <w:pPr>
              <w:spacing w:line="0" w:lineRule="atLeast"/>
              <w:jc w:val="center"/>
              <w:rPr>
                <w:rFonts w:hint="default" w:ascii="Times New Roman" w:hAnsi="Times New Roman" w:eastAsia="仿宋_GB2312" w:cs="Times New Roman"/>
                <w:bCs/>
                <w:color w:val="auto"/>
                <w:szCs w:val="21"/>
                <w:highlight w:val="none"/>
              </w:rPr>
            </w:pPr>
          </w:p>
        </w:tc>
        <w:tc>
          <w:tcPr>
            <w:tcW w:w="468" w:type="pct"/>
            <w:noWrap/>
            <w:vAlign w:val="center"/>
          </w:tcPr>
          <w:p>
            <w:pPr>
              <w:spacing w:line="0" w:lineRule="atLeast"/>
              <w:jc w:val="center"/>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highlight w:val="none"/>
              </w:rPr>
              <w:t>已支付</w:t>
            </w:r>
          </w:p>
        </w:tc>
        <w:tc>
          <w:tcPr>
            <w:tcW w:w="468" w:type="pct"/>
            <w:noWrap/>
            <w:vAlign w:val="center"/>
          </w:tcPr>
          <w:p>
            <w:pPr>
              <w:spacing w:line="0" w:lineRule="atLeast"/>
              <w:jc w:val="center"/>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highlight w:val="none"/>
              </w:rPr>
              <w:t>未支付</w:t>
            </w:r>
          </w:p>
        </w:tc>
        <w:tc>
          <w:tcPr>
            <w:tcW w:w="507" w:type="pct"/>
            <w:vMerge w:val="continue"/>
            <w:noWrap/>
            <w:vAlign w:val="center"/>
          </w:tcPr>
          <w:p>
            <w:pPr>
              <w:spacing w:line="0" w:lineRule="atLeast"/>
              <w:jc w:val="center"/>
              <w:rPr>
                <w:rFonts w:hint="default" w:ascii="Times New Roman" w:hAnsi="Times New Roman" w:eastAsia="仿宋_GB2312" w:cs="Times New Roman"/>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1" w:hRule="atLeast"/>
          <w:jc w:val="center"/>
        </w:trPr>
        <w:tc>
          <w:tcPr>
            <w:tcW w:w="286" w:type="pct"/>
            <w:noWrap/>
            <w:vAlign w:val="center"/>
          </w:tcPr>
          <w:p>
            <w:pPr>
              <w:jc w:val="center"/>
              <w:rPr>
                <w:rFonts w:hint="default" w:ascii="Times New Roman" w:hAnsi="Times New Roman" w:eastAsia="仿宋_GB2312" w:cs="Times New Roman"/>
                <w:bCs/>
                <w:color w:val="auto"/>
                <w:highlight w:val="none"/>
              </w:rPr>
            </w:pPr>
          </w:p>
        </w:tc>
        <w:tc>
          <w:tcPr>
            <w:tcW w:w="1284" w:type="pct"/>
            <w:noWrap/>
            <w:vAlign w:val="center"/>
          </w:tcPr>
          <w:p>
            <w:pPr>
              <w:jc w:val="center"/>
              <w:rPr>
                <w:rFonts w:hint="default" w:ascii="Times New Roman" w:hAnsi="Times New Roman" w:eastAsia="仿宋_GB2312" w:cs="Times New Roman"/>
                <w:bCs/>
                <w:color w:val="auto"/>
                <w:highlight w:val="none"/>
              </w:rPr>
            </w:pPr>
          </w:p>
        </w:tc>
        <w:tc>
          <w:tcPr>
            <w:tcW w:w="612" w:type="pct"/>
            <w:noWrap/>
            <w:vAlign w:val="center"/>
          </w:tcPr>
          <w:p>
            <w:pPr>
              <w:jc w:val="center"/>
              <w:rPr>
                <w:rFonts w:hint="default" w:ascii="Times New Roman" w:hAnsi="Times New Roman" w:eastAsia="仿宋_GB2312" w:cs="Times New Roman"/>
                <w:bCs/>
                <w:color w:val="auto"/>
                <w:highlight w:val="none"/>
              </w:rPr>
            </w:pPr>
          </w:p>
        </w:tc>
        <w:tc>
          <w:tcPr>
            <w:tcW w:w="350" w:type="pct"/>
            <w:noWrap/>
            <w:vAlign w:val="center"/>
          </w:tcPr>
          <w:p>
            <w:pPr>
              <w:jc w:val="center"/>
              <w:rPr>
                <w:rFonts w:hint="default" w:ascii="Times New Roman" w:hAnsi="Times New Roman" w:eastAsia="仿宋_GB2312" w:cs="Times New Roman"/>
                <w:bCs/>
                <w:color w:val="auto"/>
                <w:highlight w:val="none"/>
              </w:rPr>
            </w:pPr>
          </w:p>
        </w:tc>
        <w:tc>
          <w:tcPr>
            <w:tcW w:w="584" w:type="pct"/>
            <w:noWrap/>
            <w:vAlign w:val="center"/>
          </w:tcPr>
          <w:p>
            <w:pPr>
              <w:jc w:val="center"/>
              <w:rPr>
                <w:rFonts w:hint="default" w:ascii="Times New Roman" w:hAnsi="Times New Roman" w:eastAsia="仿宋_GB2312" w:cs="Times New Roman"/>
                <w:bCs/>
                <w:color w:val="auto"/>
                <w:highlight w:val="none"/>
              </w:rPr>
            </w:pPr>
          </w:p>
        </w:tc>
        <w:tc>
          <w:tcPr>
            <w:tcW w:w="437" w:type="pct"/>
            <w:noWrap/>
            <w:vAlign w:val="center"/>
          </w:tcPr>
          <w:p>
            <w:pPr>
              <w:jc w:val="center"/>
              <w:rPr>
                <w:rFonts w:hint="default" w:ascii="Times New Roman" w:hAnsi="Times New Roman" w:eastAsia="仿宋_GB2312" w:cs="Times New Roman"/>
                <w:bCs/>
                <w:color w:val="auto"/>
                <w:highlight w:val="none"/>
              </w:rPr>
            </w:pPr>
          </w:p>
        </w:tc>
        <w:tc>
          <w:tcPr>
            <w:tcW w:w="468" w:type="pct"/>
            <w:noWrap/>
            <w:vAlign w:val="center"/>
          </w:tcPr>
          <w:p>
            <w:pPr>
              <w:jc w:val="center"/>
              <w:rPr>
                <w:rFonts w:hint="default" w:ascii="Times New Roman" w:hAnsi="Times New Roman" w:eastAsia="仿宋_GB2312" w:cs="Times New Roman"/>
                <w:bCs/>
                <w:color w:val="auto"/>
                <w:highlight w:val="none"/>
              </w:rPr>
            </w:pPr>
          </w:p>
        </w:tc>
        <w:tc>
          <w:tcPr>
            <w:tcW w:w="468" w:type="pct"/>
            <w:noWrap/>
            <w:vAlign w:val="center"/>
          </w:tcPr>
          <w:p>
            <w:pPr>
              <w:jc w:val="center"/>
              <w:rPr>
                <w:rFonts w:hint="default" w:ascii="Times New Roman" w:hAnsi="Times New Roman" w:eastAsia="仿宋_GB2312" w:cs="Times New Roman"/>
                <w:bCs/>
                <w:color w:val="auto"/>
                <w:highlight w:val="none"/>
              </w:rPr>
            </w:pPr>
          </w:p>
        </w:tc>
        <w:tc>
          <w:tcPr>
            <w:tcW w:w="507" w:type="pct"/>
            <w:noWrap/>
            <w:vAlign w:val="center"/>
          </w:tcPr>
          <w:p>
            <w:pPr>
              <w:jc w:val="center"/>
              <w:rPr>
                <w:rFonts w:hint="default" w:ascii="Times New Roman" w:hAnsi="Times New Roman" w:eastAsia="仿宋_GB2312"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1" w:hRule="atLeast"/>
          <w:jc w:val="center"/>
        </w:trPr>
        <w:tc>
          <w:tcPr>
            <w:tcW w:w="286" w:type="pct"/>
            <w:noWrap/>
            <w:vAlign w:val="center"/>
          </w:tcPr>
          <w:p>
            <w:pPr>
              <w:jc w:val="center"/>
              <w:rPr>
                <w:rFonts w:hint="default" w:ascii="Times New Roman" w:hAnsi="Times New Roman" w:eastAsia="仿宋_GB2312" w:cs="Times New Roman"/>
                <w:bCs/>
                <w:color w:val="auto"/>
                <w:highlight w:val="none"/>
              </w:rPr>
            </w:pPr>
          </w:p>
        </w:tc>
        <w:tc>
          <w:tcPr>
            <w:tcW w:w="1284" w:type="pct"/>
            <w:noWrap/>
            <w:vAlign w:val="center"/>
          </w:tcPr>
          <w:p>
            <w:pPr>
              <w:jc w:val="center"/>
              <w:rPr>
                <w:rFonts w:hint="default" w:ascii="Times New Roman" w:hAnsi="Times New Roman" w:eastAsia="仿宋_GB2312" w:cs="Times New Roman"/>
                <w:bCs/>
                <w:color w:val="auto"/>
                <w:highlight w:val="none"/>
              </w:rPr>
            </w:pPr>
          </w:p>
        </w:tc>
        <w:tc>
          <w:tcPr>
            <w:tcW w:w="612" w:type="pct"/>
            <w:noWrap/>
            <w:vAlign w:val="center"/>
          </w:tcPr>
          <w:p>
            <w:pPr>
              <w:jc w:val="center"/>
              <w:rPr>
                <w:rFonts w:hint="default" w:ascii="Times New Roman" w:hAnsi="Times New Roman" w:eastAsia="仿宋_GB2312" w:cs="Times New Roman"/>
                <w:bCs/>
                <w:color w:val="auto"/>
                <w:highlight w:val="none"/>
              </w:rPr>
            </w:pPr>
          </w:p>
        </w:tc>
        <w:tc>
          <w:tcPr>
            <w:tcW w:w="350" w:type="pct"/>
            <w:noWrap/>
            <w:vAlign w:val="center"/>
          </w:tcPr>
          <w:p>
            <w:pPr>
              <w:jc w:val="center"/>
              <w:rPr>
                <w:rFonts w:hint="default" w:ascii="Times New Roman" w:hAnsi="Times New Roman" w:eastAsia="仿宋_GB2312" w:cs="Times New Roman"/>
                <w:bCs/>
                <w:color w:val="auto"/>
                <w:highlight w:val="none"/>
              </w:rPr>
            </w:pPr>
          </w:p>
        </w:tc>
        <w:tc>
          <w:tcPr>
            <w:tcW w:w="584" w:type="pct"/>
            <w:noWrap/>
            <w:vAlign w:val="center"/>
          </w:tcPr>
          <w:p>
            <w:pPr>
              <w:jc w:val="center"/>
              <w:rPr>
                <w:rFonts w:hint="default" w:ascii="Times New Roman" w:hAnsi="Times New Roman" w:eastAsia="仿宋_GB2312" w:cs="Times New Roman"/>
                <w:bCs/>
                <w:color w:val="auto"/>
                <w:highlight w:val="none"/>
              </w:rPr>
            </w:pPr>
          </w:p>
        </w:tc>
        <w:tc>
          <w:tcPr>
            <w:tcW w:w="437" w:type="pct"/>
            <w:noWrap/>
            <w:vAlign w:val="center"/>
          </w:tcPr>
          <w:p>
            <w:pPr>
              <w:jc w:val="center"/>
              <w:rPr>
                <w:rFonts w:hint="default" w:ascii="Times New Roman" w:hAnsi="Times New Roman" w:eastAsia="仿宋_GB2312" w:cs="Times New Roman"/>
                <w:bCs/>
                <w:color w:val="auto"/>
                <w:highlight w:val="none"/>
              </w:rPr>
            </w:pPr>
          </w:p>
        </w:tc>
        <w:tc>
          <w:tcPr>
            <w:tcW w:w="468" w:type="pct"/>
            <w:noWrap/>
            <w:vAlign w:val="center"/>
          </w:tcPr>
          <w:p>
            <w:pPr>
              <w:jc w:val="center"/>
              <w:rPr>
                <w:rFonts w:hint="default" w:ascii="Times New Roman" w:hAnsi="Times New Roman" w:eastAsia="仿宋_GB2312" w:cs="Times New Roman"/>
                <w:bCs/>
                <w:color w:val="auto"/>
                <w:highlight w:val="none"/>
              </w:rPr>
            </w:pPr>
          </w:p>
        </w:tc>
        <w:tc>
          <w:tcPr>
            <w:tcW w:w="468" w:type="pct"/>
            <w:noWrap/>
            <w:vAlign w:val="center"/>
          </w:tcPr>
          <w:p>
            <w:pPr>
              <w:jc w:val="center"/>
              <w:rPr>
                <w:rFonts w:hint="default" w:ascii="Times New Roman" w:hAnsi="Times New Roman" w:eastAsia="仿宋_GB2312" w:cs="Times New Roman"/>
                <w:bCs/>
                <w:color w:val="auto"/>
                <w:highlight w:val="none"/>
              </w:rPr>
            </w:pPr>
          </w:p>
        </w:tc>
        <w:tc>
          <w:tcPr>
            <w:tcW w:w="507" w:type="pct"/>
            <w:noWrap/>
            <w:vAlign w:val="center"/>
          </w:tcPr>
          <w:p>
            <w:pPr>
              <w:jc w:val="center"/>
              <w:rPr>
                <w:rFonts w:hint="default" w:ascii="Times New Roman" w:hAnsi="Times New Roman" w:eastAsia="仿宋_GB2312"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1" w:hRule="atLeast"/>
          <w:jc w:val="center"/>
        </w:trPr>
        <w:tc>
          <w:tcPr>
            <w:tcW w:w="3555" w:type="pct"/>
            <w:gridSpan w:val="6"/>
            <w:noWrap/>
            <w:vAlign w:val="center"/>
          </w:tcPr>
          <w:p>
            <w:pPr>
              <w:jc w:val="center"/>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highlight w:val="none"/>
              </w:rPr>
              <w:t>小 计</w:t>
            </w:r>
          </w:p>
        </w:tc>
        <w:tc>
          <w:tcPr>
            <w:tcW w:w="468" w:type="pct"/>
            <w:noWrap/>
            <w:vAlign w:val="center"/>
          </w:tcPr>
          <w:p>
            <w:pPr>
              <w:jc w:val="center"/>
              <w:rPr>
                <w:rFonts w:hint="default" w:ascii="Times New Roman" w:hAnsi="Times New Roman" w:eastAsia="仿宋_GB2312" w:cs="Times New Roman"/>
                <w:bCs/>
                <w:color w:val="auto"/>
                <w:highlight w:val="none"/>
              </w:rPr>
            </w:pPr>
          </w:p>
        </w:tc>
        <w:tc>
          <w:tcPr>
            <w:tcW w:w="468" w:type="pct"/>
            <w:noWrap/>
            <w:vAlign w:val="center"/>
          </w:tcPr>
          <w:p>
            <w:pPr>
              <w:jc w:val="center"/>
              <w:rPr>
                <w:rFonts w:hint="default" w:ascii="Times New Roman" w:hAnsi="Times New Roman" w:eastAsia="仿宋_GB2312" w:cs="Times New Roman"/>
                <w:bCs/>
                <w:color w:val="auto"/>
                <w:highlight w:val="none"/>
              </w:rPr>
            </w:pPr>
          </w:p>
        </w:tc>
        <w:tc>
          <w:tcPr>
            <w:tcW w:w="507" w:type="pct"/>
            <w:noWrap/>
            <w:vAlign w:val="center"/>
          </w:tcPr>
          <w:p>
            <w:pPr>
              <w:jc w:val="center"/>
              <w:rPr>
                <w:rFonts w:hint="default" w:ascii="Times New Roman" w:hAnsi="Times New Roman" w:eastAsia="仿宋_GB2312"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1" w:hRule="atLeast"/>
          <w:jc w:val="center"/>
        </w:trPr>
        <w:tc>
          <w:tcPr>
            <w:tcW w:w="3555" w:type="pct"/>
            <w:gridSpan w:val="6"/>
            <w:noWrap/>
            <w:vAlign w:val="center"/>
          </w:tcPr>
          <w:p>
            <w:pPr>
              <w:jc w:val="center"/>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highlight w:val="none"/>
              </w:rPr>
              <w:t>合 计</w:t>
            </w:r>
          </w:p>
        </w:tc>
        <w:tc>
          <w:tcPr>
            <w:tcW w:w="937" w:type="pct"/>
            <w:gridSpan w:val="2"/>
            <w:noWrap/>
            <w:vAlign w:val="center"/>
          </w:tcPr>
          <w:p>
            <w:pPr>
              <w:jc w:val="center"/>
              <w:rPr>
                <w:rFonts w:hint="default" w:ascii="Times New Roman" w:hAnsi="Times New Roman" w:eastAsia="仿宋_GB2312" w:cs="Times New Roman"/>
                <w:bCs/>
                <w:color w:val="auto"/>
                <w:highlight w:val="none"/>
              </w:rPr>
            </w:pPr>
          </w:p>
        </w:tc>
        <w:tc>
          <w:tcPr>
            <w:tcW w:w="507" w:type="pct"/>
            <w:noWrap/>
            <w:vAlign w:val="center"/>
          </w:tcPr>
          <w:p>
            <w:pPr>
              <w:jc w:val="center"/>
              <w:rPr>
                <w:rFonts w:hint="default" w:ascii="Times New Roman" w:hAnsi="Times New Roman" w:eastAsia="仿宋_GB2312" w:cs="Times New Roman"/>
                <w:bCs/>
                <w:color w:val="auto"/>
                <w:highlight w:val="none"/>
              </w:rPr>
            </w:pPr>
          </w:p>
        </w:tc>
      </w:tr>
    </w:tbl>
    <w:p>
      <w:pPr>
        <w:pStyle w:val="2"/>
        <w:spacing w:beforeLines="30" w:line="320" w:lineRule="exact"/>
        <w:ind w:firstLine="352"/>
        <w:rPr>
          <w:rFonts w:hint="default" w:ascii="Times New Roman" w:hAnsi="Times New Roman" w:eastAsia="仿宋_GB2312" w:cs="Times New Roman"/>
          <w:color w:val="auto"/>
          <w:kern w:val="0"/>
          <w:sz w:val="18"/>
          <w:szCs w:val="22"/>
          <w:highlight w:val="none"/>
        </w:rPr>
      </w:pPr>
      <w:r>
        <w:rPr>
          <w:rFonts w:hint="default" w:ascii="Times New Roman" w:hAnsi="Times New Roman" w:eastAsia="仿宋_GB2312" w:cs="Times New Roman"/>
          <w:color w:val="auto"/>
          <w:kern w:val="0"/>
          <w:sz w:val="18"/>
          <w:szCs w:val="22"/>
          <w:highlight w:val="none"/>
        </w:rPr>
        <w:t>注：1.“描述”填写已完成的工程内容、设备或仪器的规格、型号等；“完成时间”填写工程施工的完成时间、设</w:t>
      </w:r>
      <w:r>
        <w:rPr>
          <w:rFonts w:hint="default" w:ascii="Times New Roman" w:hAnsi="Times New Roman" w:eastAsia="仿宋_GB2312" w:cs="Times New Roman"/>
          <w:color w:val="auto"/>
          <w:kern w:val="0"/>
          <w:sz w:val="18"/>
          <w:szCs w:val="22"/>
          <w:highlight w:val="none"/>
        </w:rPr>
        <w:br w:type="textWrapping"/>
      </w:r>
      <w:r>
        <w:rPr>
          <w:rFonts w:hint="default" w:ascii="Times New Roman" w:hAnsi="Times New Roman" w:eastAsia="仿宋_GB2312" w:cs="Times New Roman"/>
          <w:color w:val="auto"/>
          <w:kern w:val="0"/>
          <w:sz w:val="18"/>
          <w:szCs w:val="22"/>
          <w:highlight w:val="none"/>
        </w:rPr>
        <w:t>备或仪器的购置时间等；“费用”填写工程整项费用、设备或仪器的整体费用。</w:t>
      </w:r>
    </w:p>
    <w:p>
      <w:pPr>
        <w:pStyle w:val="2"/>
        <w:spacing w:line="320" w:lineRule="exact"/>
        <w:ind w:firstLine="352"/>
        <w:rPr>
          <w:rFonts w:hint="default" w:ascii="Times New Roman" w:hAnsi="Times New Roman" w:eastAsia="仿宋_GB2312" w:cs="Times New Roman"/>
          <w:color w:val="auto"/>
          <w:kern w:val="0"/>
          <w:sz w:val="18"/>
          <w:szCs w:val="22"/>
          <w:highlight w:val="none"/>
        </w:rPr>
      </w:pPr>
      <w:r>
        <w:rPr>
          <w:rFonts w:hint="default" w:ascii="Times New Roman" w:hAnsi="Times New Roman" w:eastAsia="仿宋_GB2312" w:cs="Times New Roman"/>
          <w:color w:val="auto"/>
          <w:kern w:val="0"/>
          <w:sz w:val="18"/>
          <w:szCs w:val="22"/>
          <w:highlight w:val="none"/>
        </w:rPr>
        <w:t xml:space="preserve">    2.“已完成部分”指截至申报时间已完成的工作内容、签订的合同，无论是否完成付款，并应附合同（能够</w:t>
      </w:r>
      <w:r>
        <w:rPr>
          <w:rFonts w:hint="default" w:ascii="Times New Roman" w:hAnsi="Times New Roman" w:eastAsia="仿宋_GB2312" w:cs="Times New Roman"/>
          <w:color w:val="auto"/>
          <w:kern w:val="0"/>
          <w:sz w:val="18"/>
          <w:szCs w:val="22"/>
          <w:highlight w:val="none"/>
        </w:rPr>
        <w:br w:type="textWrapping"/>
      </w:r>
      <w:r>
        <w:rPr>
          <w:rFonts w:hint="default" w:ascii="Times New Roman" w:hAnsi="Times New Roman" w:eastAsia="仿宋_GB2312" w:cs="Times New Roman"/>
          <w:color w:val="auto"/>
          <w:kern w:val="0"/>
          <w:sz w:val="18"/>
          <w:szCs w:val="22"/>
          <w:highlight w:val="none"/>
        </w:rPr>
        <w:t>体现合同名称、合同金额和合同各方盖章页）或发票的复印件或扫描件。</w:t>
      </w:r>
    </w:p>
    <w:p>
      <w:pPr>
        <w:ind w:firstLine="608" w:firstLineChars="200"/>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（三）其它材料</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1.企业与“智改数转”相关的荣誉证明材料</w:t>
      </w:r>
      <w:r>
        <w:rPr>
          <w:rFonts w:hint="default" w:ascii="Times New Roman" w:hAnsi="Times New Roman" w:eastAsia="仿宋_GB2312" w:cs="Times New Roman"/>
          <w:color w:val="1F2DA8"/>
          <w:highlight w:val="none"/>
          <w:u w:val="none"/>
        </w:rPr>
        <w:t>。</w:t>
      </w:r>
      <w:r>
        <w:rPr>
          <w:rFonts w:hint="default" w:ascii="Times New Roman" w:hAnsi="Times New Roman" w:eastAsia="黑体" w:cs="Times New Roman"/>
          <w:color w:val="1F2DA8"/>
          <w:highlight w:val="none"/>
          <w:u w:val="none"/>
          <w:lang w:eastAsia="zh-CN"/>
        </w:rPr>
        <w:t>（请企业注册登录“智能制造评估评价公共服务平台”进行成熟度自评估，并下载成熟度自评估报告附上，网址：https://www.c3mep.cn/login）</w:t>
      </w:r>
      <w:r>
        <w:rPr>
          <w:rFonts w:hint="default" w:ascii="Times New Roman" w:hAnsi="Times New Roman" w:eastAsia="仿宋_GB2312" w:cs="Times New Roman"/>
          <w:color w:val="1F2DA8"/>
          <w:highlight w:val="none"/>
          <w:u w:val="none"/>
        </w:rPr>
        <w:t>。</w:t>
      </w:r>
    </w:p>
    <w:p>
      <w:pPr>
        <w:ind w:firstLine="608" w:firstLineChars="200"/>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2.同申报项目相关的科技成果鉴定、新产品鉴定、查新报告、检测（验）报告、用户意见、知识产权归属文件等证明材料</w:t>
      </w:r>
      <w:r>
        <w:rPr>
          <w:rFonts w:hint="default" w:ascii="Times New Roman" w:hAnsi="Times New Roman" w:eastAsia="仿宋_GB2312" w:cs="Times New Roman"/>
          <w:color w:val="auto"/>
          <w:highlight w:val="none"/>
          <w:lang w:eastAsia="zh-CN"/>
        </w:rPr>
        <w:t>。</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3.核心装备采购目录及合同/协议等。</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4.其它证明材料。</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5.实地踏查材料</w:t>
      </w:r>
      <w:r>
        <w:rPr>
          <w:rFonts w:hint="eastAsia" w:cs="Times New Roman"/>
          <w:color w:val="auto"/>
          <w:highlight w:val="none"/>
          <w:lang w:eastAsia="zh-CN"/>
        </w:rPr>
        <w:t>（详见后附模板）</w:t>
      </w:r>
      <w:r>
        <w:rPr>
          <w:rFonts w:hint="default" w:ascii="Times New Roman" w:hAnsi="Times New Roman" w:eastAsia="仿宋_GB2312" w:cs="Times New Roman"/>
          <w:color w:val="auto"/>
          <w:highlight w:val="none"/>
        </w:rPr>
        <w:t>。</w:t>
      </w:r>
    </w:p>
    <w:p>
      <w:pPr>
        <w:ind w:firstLine="608" w:firstLineChars="200"/>
        <w:rPr>
          <w:rFonts w:hint="default" w:ascii="Times New Roman" w:hAnsi="Times New Roman" w:eastAsia="仿宋_GB2312" w:cs="Times New Roman"/>
          <w:color w:val="auto"/>
          <w:highlight w:val="none"/>
        </w:rPr>
        <w:sectPr>
          <w:pgSz w:w="11906" w:h="16838"/>
          <w:pgMar w:top="2098" w:right="1531" w:bottom="1985" w:left="1531" w:header="851" w:footer="1418" w:gutter="0"/>
          <w:pgNumType w:fmt="decimal"/>
          <w:cols w:space="720" w:num="1"/>
          <w:docGrid w:type="linesAndChars" w:linePitch="579" w:charSpace="-849"/>
        </w:sectPr>
      </w:pPr>
      <w:r>
        <w:rPr>
          <w:rFonts w:hint="default" w:ascii="Times New Roman" w:hAnsi="Times New Roman" w:eastAsia="仿宋_GB2312" w:cs="Times New Roman"/>
          <w:color w:val="auto"/>
          <w:highlight w:val="none"/>
        </w:rPr>
        <w:t>6.综合信用承诺书</w:t>
      </w:r>
      <w:r>
        <w:rPr>
          <w:rFonts w:hint="default" w:ascii="Times New Roman" w:hAnsi="Times New Roman" w:eastAsia="楷体_GB2312" w:cs="Times New Roman"/>
          <w:color w:val="auto"/>
          <w:highlight w:val="none"/>
        </w:rPr>
        <w:t>（详情参见《通知》附件</w:t>
      </w:r>
      <w:r>
        <w:rPr>
          <w:rFonts w:hint="eastAsia" w:eastAsia="楷体_GB2312" w:cs="Times New Roman"/>
          <w:color w:val="auto"/>
          <w:highlight w:val="none"/>
          <w:lang w:val="en-US" w:eastAsia="zh-CN"/>
        </w:rPr>
        <w:t>3</w:t>
      </w:r>
      <w:r>
        <w:rPr>
          <w:rFonts w:hint="default" w:ascii="Times New Roman" w:hAnsi="Times New Roman" w:eastAsia="楷体_GB2312" w:cs="Times New Roman"/>
          <w:color w:val="auto"/>
          <w:highlight w:val="none"/>
        </w:rPr>
        <w:t>）</w:t>
      </w:r>
      <w:r>
        <w:rPr>
          <w:rFonts w:hint="default" w:ascii="Times New Roman" w:hAnsi="Times New Roman" w:eastAsia="仿宋_GB2312" w:cs="Times New Roman"/>
          <w:color w:val="auto"/>
          <w:highlight w:val="none"/>
        </w:rPr>
        <w:t>。</w:t>
      </w:r>
    </w:p>
    <w:p>
      <w:pPr>
        <w:pStyle w:val="53"/>
        <w:adjustRightInd w:val="0"/>
        <w:snapToGrid w:val="0"/>
        <w:jc w:val="center"/>
        <w:rPr>
          <w:rFonts w:hint="default" w:ascii="Times New Roman" w:hAnsi="Times New Roman" w:eastAsia="方正小标宋_GBK" w:cs="Times New Roman"/>
          <w:color w:val="auto"/>
          <w:sz w:val="44"/>
          <w:szCs w:val="44"/>
          <w:highlight w:val="none"/>
        </w:rPr>
      </w:pPr>
    </w:p>
    <w:p>
      <w:pPr>
        <w:pStyle w:val="53"/>
        <w:adjustRightInd w:val="0"/>
        <w:snapToGrid w:val="0"/>
        <w:jc w:val="center"/>
        <w:rPr>
          <w:rFonts w:hint="default"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lang w:eastAsia="zh-CN"/>
        </w:rPr>
        <w:t>工</w:t>
      </w:r>
      <w:r>
        <w:rPr>
          <w:rFonts w:hint="default" w:ascii="Times New Roman" w:hAnsi="Times New Roman" w:eastAsia="方正小标宋_GBK" w:cs="Times New Roman"/>
          <w:color w:val="auto"/>
          <w:sz w:val="44"/>
          <w:szCs w:val="44"/>
          <w:highlight w:val="none"/>
          <w:lang w:eastAsia="zh-CN"/>
        </w:rPr>
        <w:t>业“智改数转”</w:t>
      </w:r>
      <w:r>
        <w:rPr>
          <w:rFonts w:hint="default" w:ascii="Times New Roman" w:hAnsi="Times New Roman" w:eastAsia="方正小标宋_GBK" w:cs="Times New Roman"/>
          <w:color w:val="auto"/>
          <w:sz w:val="44"/>
          <w:szCs w:val="44"/>
          <w:highlight w:val="none"/>
        </w:rPr>
        <w:t>申报项目</w:t>
      </w:r>
    </w:p>
    <w:p>
      <w:pPr>
        <w:pStyle w:val="53"/>
        <w:adjustRightInd w:val="0"/>
        <w:snapToGrid w:val="0"/>
        <w:jc w:val="cente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实地踏查审核证明（模板）</w:t>
      </w:r>
    </w:p>
    <w:p>
      <w:pPr>
        <w:pStyle w:val="53"/>
        <w:adjustRightInd w:val="0"/>
        <w:snapToGrid w:val="0"/>
        <w:rPr>
          <w:rFonts w:hint="default" w:ascii="Times New Roman" w:hAnsi="Times New Roman" w:eastAsia="方正小标宋_GBK" w:cs="Times New Roman"/>
          <w:color w:val="auto"/>
          <w:sz w:val="44"/>
          <w:szCs w:val="44"/>
          <w:highlight w:val="none"/>
        </w:rPr>
      </w:pP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XX年XX月XX日，XX局组织人员对XX企业XX项目开展实地踏查并审核了项目提交材料。经查，该项目真实存在，符合制造业“智改数转”项目认定标准，项目投资数据依法纳统，申报材料（含要件）及相关附件完整合规。</w:t>
      </w:r>
    </w:p>
    <w:p>
      <w:pPr>
        <w:ind w:firstLine="60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情况属实，特此证明。</w:t>
      </w:r>
    </w:p>
    <w:p>
      <w:pPr>
        <w:pStyle w:val="53"/>
        <w:adjustRightInd w:val="0"/>
        <w:rPr>
          <w:rFonts w:hint="default" w:ascii="Times New Roman" w:hAnsi="Times New Roman" w:eastAsia="方正小标宋_GBK" w:cs="Times New Roman"/>
          <w:color w:val="auto"/>
          <w:sz w:val="44"/>
          <w:szCs w:val="44"/>
          <w:highlight w:val="none"/>
        </w:rPr>
      </w:pPr>
    </w:p>
    <w:p>
      <w:pPr>
        <w:pStyle w:val="53"/>
        <w:adjustRightInd w:val="0"/>
        <w:rPr>
          <w:rFonts w:hint="default" w:ascii="Times New Roman" w:hAnsi="Times New Roman" w:eastAsia="方正小标宋_GBK" w:cs="Times New Roman"/>
          <w:color w:val="auto"/>
          <w:sz w:val="44"/>
          <w:szCs w:val="44"/>
          <w:highlight w:val="none"/>
        </w:rPr>
      </w:pPr>
    </w:p>
    <w:p>
      <w:pPr>
        <w:pStyle w:val="53"/>
        <w:adjustRightInd w:val="0"/>
        <w:rPr>
          <w:rFonts w:hint="default" w:ascii="Times New Roman" w:hAnsi="Times New Roman" w:eastAsia="方正小标宋_GBK" w:cs="Times New Roman"/>
          <w:color w:val="auto"/>
          <w:sz w:val="44"/>
          <w:szCs w:val="44"/>
          <w:highlight w:val="none"/>
        </w:rPr>
      </w:pPr>
    </w:p>
    <w:p>
      <w:pPr>
        <w:pStyle w:val="53"/>
        <w:adjustRightInd w:val="0"/>
        <w:rPr>
          <w:rFonts w:hint="default" w:ascii="Times New Roman" w:hAnsi="Times New Roman" w:eastAsia="方正小标宋_GBK" w:cs="Times New Roman"/>
          <w:color w:val="auto"/>
          <w:sz w:val="44"/>
          <w:szCs w:val="44"/>
          <w:highlight w:val="none"/>
        </w:rPr>
      </w:pPr>
    </w:p>
    <w:p>
      <w:pPr>
        <w:pStyle w:val="53"/>
        <w:adjustRightInd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XX局</w:t>
      </w:r>
    </w:p>
    <w:p>
      <w:pPr>
        <w:pStyle w:val="53"/>
        <w:adjustRightInd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XX年XX月XX日</w:t>
      </w:r>
    </w:p>
    <w:p>
      <w:pPr>
        <w:pStyle w:val="53"/>
        <w:adjustRightInd w:val="0"/>
        <w:rPr>
          <w:rFonts w:hint="default" w:ascii="Times New Roman" w:hAnsi="Times New Roman" w:eastAsia="仿宋_GB2312" w:cs="Times New Roman"/>
          <w:color w:val="auto"/>
          <w:sz w:val="32"/>
          <w:szCs w:val="32"/>
          <w:highlight w:val="none"/>
        </w:rPr>
      </w:pPr>
    </w:p>
    <w:p>
      <w:pPr>
        <w:rPr>
          <w:rFonts w:hint="default" w:ascii="Times New Roman" w:hAnsi="Times New Roman" w:eastAsia="方正小标宋_GBK" w:cs="Times New Roman"/>
          <w:color w:val="auto"/>
          <w:sz w:val="44"/>
          <w:szCs w:val="44"/>
          <w:highlight w:val="none"/>
        </w:rPr>
      </w:pPr>
    </w:p>
    <w:p>
      <w:pPr>
        <w:pStyle w:val="5"/>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600" w:lineRule="exact"/>
        <w:outlineLvl w:val="0"/>
        <w:rPr>
          <w:rFonts w:hint="default" w:ascii="Times New Roman" w:hAnsi="Times New Roman" w:eastAsia="黑体" w:cs="Times New Roman"/>
          <w:color w:val="auto"/>
          <w:highlight w:val="none"/>
        </w:rPr>
      </w:pPr>
    </w:p>
    <w:p>
      <w:pPr>
        <w:outlineLvl w:val="0"/>
        <w:rPr>
          <w:rFonts w:hint="default" w:ascii="Times New Roman" w:hAnsi="Times New Roman" w:eastAsia="黑体" w:cs="Times New Roman"/>
          <w:color w:val="auto"/>
          <w:highlight w:val="none"/>
        </w:rPr>
        <w:sectPr>
          <w:pgSz w:w="11906" w:h="16838"/>
          <w:pgMar w:top="2098" w:right="1531" w:bottom="1985" w:left="1531" w:header="851" w:footer="1418" w:gutter="0"/>
          <w:pgNumType w:fmt="decimal"/>
          <w:cols w:space="720" w:num="1"/>
          <w:docGrid w:type="linesAndChars" w:linePitch="579" w:charSpace="-849"/>
        </w:sectPr>
      </w:pPr>
    </w:p>
    <w:p>
      <w:pPr>
        <w:snapToGrid w:val="0"/>
        <w:rPr>
          <w:rFonts w:hint="eastAsia" w:ascii="Times New Roman" w:hAnsi="Times New Roman" w:eastAsia="黑体" w:cs="Times New Roman"/>
          <w:color w:val="auto"/>
          <w:highlight w:val="none"/>
          <w:lang w:eastAsia="zh-CN"/>
        </w:rPr>
      </w:pPr>
      <w:r>
        <w:rPr>
          <w:rFonts w:hint="default" w:ascii="Times New Roman" w:hAnsi="Times New Roman" w:eastAsia="黑体" w:cs="Times New Roman"/>
          <w:color w:val="auto"/>
          <w:highlight w:val="none"/>
        </w:rPr>
        <w:t>附件</w:t>
      </w:r>
      <w:r>
        <w:rPr>
          <w:rFonts w:hint="eastAsia" w:eastAsia="黑体" w:cs="Times New Roman"/>
          <w:color w:val="auto"/>
          <w:highlight w:val="none"/>
          <w:lang w:val="en-US" w:eastAsia="zh-CN"/>
        </w:rPr>
        <w:t>3</w:t>
      </w:r>
    </w:p>
    <w:p>
      <w:pPr>
        <w:spacing w:line="400" w:lineRule="exact"/>
        <w:jc w:val="center"/>
        <w:rPr>
          <w:rFonts w:hint="default" w:ascii="Times New Roman" w:hAnsi="Times New Roman" w:eastAsia="方正小标宋_GBK" w:cs="Times New Roman"/>
          <w:color w:val="auto"/>
          <w:sz w:val="44"/>
          <w:highlight w:val="none"/>
        </w:rPr>
      </w:pPr>
    </w:p>
    <w:p>
      <w:pPr>
        <w:snapToGrid w:val="0"/>
        <w:jc w:val="center"/>
        <w:rPr>
          <w:rFonts w:hint="default" w:ascii="Times New Roman" w:hAnsi="Times New Roman" w:eastAsia="方正小标宋_GBK" w:cs="Times New Roman"/>
          <w:color w:val="auto"/>
          <w:sz w:val="44"/>
          <w:highlight w:val="none"/>
        </w:rPr>
      </w:pPr>
      <w:r>
        <w:rPr>
          <w:rFonts w:hint="default" w:ascii="Times New Roman" w:hAnsi="Times New Roman" w:eastAsia="方正小标宋_GBK" w:cs="Times New Roman"/>
          <w:color w:val="auto"/>
          <w:sz w:val="44"/>
          <w:highlight w:val="none"/>
        </w:rPr>
        <w:t>综合信用承诺书</w:t>
      </w:r>
    </w:p>
    <w:p>
      <w:pPr>
        <w:rPr>
          <w:rFonts w:hint="default" w:ascii="Times New Roman" w:hAnsi="Times New Roman" w:eastAsia="方正小标宋_GBK" w:cs="Times New Roman"/>
          <w:color w:val="auto"/>
          <w:sz w:val="44"/>
          <w:highlight w:val="none"/>
        </w:rPr>
      </w:pP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经认真研究，我单位郑重作出以下承诺：</w:t>
      </w: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一、本次申报提供的所有文件、资料都是真实、完整、有效的，本单位承诺对申报材料及其附属材料的真实性承担责任。</w:t>
      </w: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二、申报企业项目符合申报条件，申报后不会以任何形式干预后续进行的评审等工作。</w:t>
      </w: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三、自觉接受各级审计、工信、财政等部门等组织实施的监督检查及工作指导。</w:t>
      </w: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四、同意省工信厅将提供资料、信息等提供相关部门，用于产融对接等工作。</w:t>
      </w: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特此承诺。</w:t>
      </w:r>
    </w:p>
    <w:p>
      <w:pPr>
        <w:spacing w:line="540" w:lineRule="exact"/>
        <w:rPr>
          <w:rFonts w:hint="default" w:ascii="Times New Roman" w:hAnsi="Times New Roman" w:cs="Times New Roman"/>
          <w:color w:val="auto"/>
          <w:highlight w:val="none"/>
        </w:rPr>
      </w:pP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     法定代表人（授权人）签章：</w:t>
      </w:r>
    </w:p>
    <w:p>
      <w:pPr>
        <w:spacing w:line="540" w:lineRule="exact"/>
        <w:ind w:firstLine="628" w:firstLineChars="200"/>
        <w:rPr>
          <w:rFonts w:hint="default" w:ascii="Times New Roman" w:hAnsi="Times New Roman" w:eastAsia="仿宋_GB2312" w:cs="Times New Roman"/>
          <w:color w:val="auto"/>
          <w:highlight w:val="none"/>
        </w:rPr>
      </w:pPr>
    </w:p>
    <w:p>
      <w:pPr>
        <w:spacing w:line="540" w:lineRule="exact"/>
        <w:ind w:firstLine="628"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                      公   章：</w:t>
      </w:r>
    </w:p>
    <w:p>
      <w:pPr>
        <w:keepNext w:val="0"/>
        <w:keepLines w:val="0"/>
        <w:pageBreakBefore w:val="0"/>
        <w:widowControl w:val="0"/>
        <w:kinsoku/>
        <w:wordWrap/>
        <w:overflowPunct/>
        <w:topLinePunct w:val="0"/>
        <w:autoSpaceDE/>
        <w:autoSpaceDN/>
        <w:bidi w:val="0"/>
        <w:adjustRightInd/>
        <w:snapToGrid/>
        <w:spacing w:after="871" w:afterLines="150" w:line="440" w:lineRule="exact"/>
        <w:ind w:firstLine="4396" w:firstLineChars="1400"/>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  年   月   日</w:t>
      </w:r>
    </w:p>
    <w:p>
      <w:pPr>
        <w:pStyle w:val="2"/>
        <w:rPr>
          <w:rFonts w:hint="default" w:ascii="Times New Roman" w:hAnsi="Times New Roman" w:eastAsia="仿宋_GB2312" w:cs="Times New Roman"/>
          <w:color w:val="auto"/>
          <w:highlight w:val="none"/>
        </w:rPr>
      </w:pPr>
    </w:p>
    <mc:AlternateContent>
      <mc:Choice Requires="wpsCustomData">
        <wpsCustomData:docfieldEnd id="0"/>
      </mc:Choice>
    </mc:AlternateContent>
    <w:p>
      <w:pPr>
        <w:spacing w:line="0" w:lineRule="atLeast"/>
        <w:rPr>
          <w:rFonts w:hint="eastAsia" w:ascii="方正仿宋_GBK" w:hAnsi="方正仿宋_GBK"/>
        </w:rPr>
      </w:pPr>
    </w:p>
    <w:sectPr>
      <w:headerReference r:id="rId13" w:type="first"/>
      <w:footerReference r:id="rId16" w:type="first"/>
      <w:footerReference r:id="rId14" w:type="default"/>
      <w:footerReference r:id="rId15" w:type="even"/>
      <w:pgSz w:w="11906" w:h="16838"/>
      <w:pgMar w:top="2097" w:right="1474" w:bottom="1984" w:left="1587" w:header="851" w:footer="1531" w:gutter="0"/>
      <w:pgNumType w:fmt="decimal"/>
      <w:cols w:space="720" w:num="1"/>
      <w:titlePg/>
      <w:docGrid w:type="linesAndChars" w:linePitch="579" w:charSpace="12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altName w:val="微软雅黑"/>
    <w:panose1 w:val="02010609060101010101"/>
    <w:charset w:val="86"/>
    <w:family w:val="modern"/>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08" w:leftChars="100" w:right="308" w:rightChars="100"/>
      <w:jc w:val="right"/>
      <w:rPr>
        <w:rFonts w:ascii="宋体" w:hAnsi="宋体"/>
        <w:sz w:val="28"/>
        <w:szCs w:val="28"/>
      </w:rPr>
    </w:pPr>
    <w:r>
      <w:rPr>
        <w:sz w:val="2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ind w:left="308" w:leftChars="100" w:right="308" w:rightChars="100"/>
                  <w:jc w:val="right"/>
                </w:pPr>
                <w:r>
                  <w:t xml:space="preserve">— </w:t>
                </w:r>
                <w:r>
                  <w:fldChar w:fldCharType="begin"/>
                </w:r>
                <w:r>
                  <w:instrText xml:space="preserve"> PAGE  \* MERGEFORMAT </w:instrText>
                </w:r>
                <w:r>
                  <w:fldChar w:fldCharType="separate"/>
                </w:r>
                <w:r>
                  <w:t>3</w:t>
                </w:r>
                <w: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08" w:leftChars="100" w:right="308" w:rightChars="100"/>
      <w:rPr>
        <w:rFonts w:ascii="宋体" w:hAnsi="宋体"/>
        <w:sz w:val="28"/>
        <w:szCs w:val="28"/>
      </w:rPr>
    </w:pPr>
    <w:r>
      <w:rPr>
        <w:sz w:val="2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ind w:left="308" w:leftChars="100" w:right="308" w:rightChars="100"/>
                  <w:jc w:val="center"/>
                </w:pPr>
                <w:r>
                  <w:t xml:space="preserve">— </w:t>
                </w:r>
                <w:r>
                  <w:fldChar w:fldCharType="begin"/>
                </w:r>
                <w:r>
                  <w:instrText xml:space="preserve"> PAGE  \* MERGEFORMAT </w:instrText>
                </w:r>
                <w:r>
                  <w:fldChar w:fldCharType="separate"/>
                </w:r>
                <w:r>
                  <w:t>2</w:t>
                </w:r>
                <w:r>
                  <w:fldChar w:fldCharType="end"/>
                </w:r>
                <w: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20"/>
      </w:rPr>
      <w:pict>
        <v:shape id="_x0000_s4097" o:spid="_x0000_s409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sz w:val="20"/>
                    <w:szCs w:val="20"/>
                  </w:rPr>
                </w:pP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Pr>
                    <w:sz w:val="20"/>
                    <w:szCs w:val="20"/>
                  </w:rPr>
                  <w:t>1</w:t>
                </w:r>
                <w:r>
                  <w:rPr>
                    <w:sz w:val="20"/>
                    <w:szCs w:val="20"/>
                  </w:rPr>
                  <w:fldChar w:fldCharType="end"/>
                </w:r>
                <w:r>
                  <w:rPr>
                    <w:sz w:val="20"/>
                    <w:szCs w:val="20"/>
                  </w:rPr>
                  <w:t xml:space="preserve"> </w:t>
                </w:r>
                <w:r>
                  <w:rPr>
                    <w:sz w:val="28"/>
                    <w:szCs w:val="28"/>
                  </w:rPr>
                  <w:t>—</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08" w:leftChars="100" w:right="308" w:rightChars="100"/>
      <w:jc w:val="right"/>
    </w:pPr>
    <w:r>
      <w:rPr>
        <w:sz w:val="20"/>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ind w:left="308" w:leftChars="100" w:right="308" w:rightChars="100"/>
                  <w:jc w:val="right"/>
                </w:pPr>
                <w:r>
                  <w:t xml:space="preserve">— </w:t>
                </w:r>
                <w:r>
                  <w:fldChar w:fldCharType="begin"/>
                </w:r>
                <w:r>
                  <w:instrText xml:space="preserve"> PAGE  \* MERGEFORMAT </w:instrText>
                </w:r>
                <w:r>
                  <w:fldChar w:fldCharType="separate"/>
                </w:r>
                <w:r>
                  <w:t>5</w:t>
                </w:r>
                <w:r>
                  <w:fldChar w:fldCharType="end"/>
                </w:r>
                <w: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08" w:leftChars="100" w:right="308" w:rightChars="100"/>
      <w:jc w:val="right"/>
    </w:pPr>
    <w:r>
      <w:rPr>
        <w:sz w:val="20"/>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ind w:left="308" w:leftChars="100" w:right="308" w:rightChars="100"/>
                  <w:jc w:val="right"/>
                </w:pPr>
                <w:r>
                  <w:t xml:space="preserve">— </w:t>
                </w:r>
                <w:r>
                  <w:fldChar w:fldCharType="begin"/>
                </w:r>
                <w:r>
                  <w:instrText xml:space="preserve"> PAGE  \* MERGEFORMAT </w:instrText>
                </w:r>
                <w:r>
                  <w:fldChar w:fldCharType="separate"/>
                </w:r>
                <w:r>
                  <w:t>9</w:t>
                </w:r>
                <w:r>
                  <w:fldChar w:fldCharType="end"/>
                </w:r>
                <w: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ind w:right="11"/>
      <w:jc w:val="right"/>
      <w:rPr>
        <w:rFonts w:hint="eastAsia" w:ascii="楷体_GB2312" w:eastAsia="楷体_GB2312"/>
        <w:sz w:val="28"/>
      </w:rPr>
    </w:pPr>
    <w:r>
      <w:rPr>
        <w:sz w:val="28"/>
      </w:rPr>
      <w:pict>
        <v:shape id="_x0000_s4103" o:spid="_x0000_s4103"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wordWrap w:val="0"/>
                  <w:ind w:right="11"/>
                  <w:jc w:val="right"/>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68" w:firstLineChars="100"/>
      <w:rPr>
        <w:rFonts w:hint="eastAsia" w:ascii="楷体_GB2312" w:eastAsia="楷体_GB2312"/>
        <w:sz w:val="28"/>
      </w:rPr>
    </w:pPr>
    <w:r>
      <w:rPr>
        <w:sz w:val="28"/>
      </w:rPr>
      <w:pict>
        <v:shape id="_x0000_s4104" o:spid="_x0000_s4104"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ind w:firstLine="188" w:firstLineChars="100"/>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20"/>
      </w:rPr>
      <w:pict>
        <v:shape id="_x0000_s4102" o:spid="_x0000_s4102"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18</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evenAndOddHeaders w:val="true"/>
  <w:drawingGridHorizontalSpacing w:val="157"/>
  <w:drawingGridVerticalSpacing w:val="579"/>
  <w:displayHorizontalDrawingGridEvery w:val="2"/>
  <w:displayVerticalDrawingGridEvery w:val="1"/>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lignTablesRowByRow/>
    <w:doNotUseHTMLParagraphAutoSpacing/>
    <w:useWord97LineBreakRules/>
    <w:doNotBreakWrappedTables/>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DocStyle" w:val="2"/>
  </w:docVars>
  <w:rsids>
    <w:rsidRoot w:val="E63F5503"/>
    <w:rsid w:val="00827052"/>
    <w:rsid w:val="0099789E"/>
    <w:rsid w:val="11E00ED2"/>
    <w:rsid w:val="15B9D4FF"/>
    <w:rsid w:val="199D8403"/>
    <w:rsid w:val="1B771D9D"/>
    <w:rsid w:val="1BEFACA5"/>
    <w:rsid w:val="1DFF1F6A"/>
    <w:rsid w:val="1EF31139"/>
    <w:rsid w:val="1F704A71"/>
    <w:rsid w:val="264B7854"/>
    <w:rsid w:val="27DFEA4C"/>
    <w:rsid w:val="2DB90584"/>
    <w:rsid w:val="329962D9"/>
    <w:rsid w:val="398DC282"/>
    <w:rsid w:val="3CE321D9"/>
    <w:rsid w:val="3CFFD197"/>
    <w:rsid w:val="3F3DE84F"/>
    <w:rsid w:val="3FF313FB"/>
    <w:rsid w:val="45DAE23A"/>
    <w:rsid w:val="4BBB3F53"/>
    <w:rsid w:val="4DFA75C9"/>
    <w:rsid w:val="4F356779"/>
    <w:rsid w:val="4FEFF3AE"/>
    <w:rsid w:val="51FED7AB"/>
    <w:rsid w:val="535E1ECE"/>
    <w:rsid w:val="56424885"/>
    <w:rsid w:val="598C54C2"/>
    <w:rsid w:val="5B770E0C"/>
    <w:rsid w:val="5B9F5300"/>
    <w:rsid w:val="5BD462C2"/>
    <w:rsid w:val="5CEE3457"/>
    <w:rsid w:val="5D6BF3A8"/>
    <w:rsid w:val="5E6AA533"/>
    <w:rsid w:val="5EFA7CCD"/>
    <w:rsid w:val="5F76399F"/>
    <w:rsid w:val="5FBF3480"/>
    <w:rsid w:val="5FEF58C7"/>
    <w:rsid w:val="63E5AAAF"/>
    <w:rsid w:val="66DF239D"/>
    <w:rsid w:val="67DF935A"/>
    <w:rsid w:val="67FE5EB3"/>
    <w:rsid w:val="69DFF27F"/>
    <w:rsid w:val="6AE47A36"/>
    <w:rsid w:val="6FB7E3F6"/>
    <w:rsid w:val="6FBB27F8"/>
    <w:rsid w:val="6FDBFB02"/>
    <w:rsid w:val="6FE7B595"/>
    <w:rsid w:val="6FFAF5A1"/>
    <w:rsid w:val="6FFF438D"/>
    <w:rsid w:val="708A4B38"/>
    <w:rsid w:val="73D71E8F"/>
    <w:rsid w:val="757DE146"/>
    <w:rsid w:val="75E941B5"/>
    <w:rsid w:val="75ED5D32"/>
    <w:rsid w:val="769E20D3"/>
    <w:rsid w:val="76A3C374"/>
    <w:rsid w:val="77B70363"/>
    <w:rsid w:val="77D4C643"/>
    <w:rsid w:val="77EFE9C9"/>
    <w:rsid w:val="77FBDBDF"/>
    <w:rsid w:val="79EFA6C0"/>
    <w:rsid w:val="79F1714F"/>
    <w:rsid w:val="7A633C09"/>
    <w:rsid w:val="7AEE1977"/>
    <w:rsid w:val="7B379325"/>
    <w:rsid w:val="7B3E2709"/>
    <w:rsid w:val="7BD3518C"/>
    <w:rsid w:val="7CE50C92"/>
    <w:rsid w:val="7DFF388B"/>
    <w:rsid w:val="7EB7AD49"/>
    <w:rsid w:val="7EDB1158"/>
    <w:rsid w:val="7EDD8481"/>
    <w:rsid w:val="7EDEA032"/>
    <w:rsid w:val="7F7D58EC"/>
    <w:rsid w:val="7FAF9C8B"/>
    <w:rsid w:val="7FB7DCA0"/>
    <w:rsid w:val="7FFB3867"/>
    <w:rsid w:val="7FFF35F0"/>
    <w:rsid w:val="83FF373D"/>
    <w:rsid w:val="8EF07E31"/>
    <w:rsid w:val="9B3D7CD6"/>
    <w:rsid w:val="9D4B5CFF"/>
    <w:rsid w:val="9DE70E28"/>
    <w:rsid w:val="ABBE5F27"/>
    <w:rsid w:val="AD6F6567"/>
    <w:rsid w:val="AED7B8B7"/>
    <w:rsid w:val="AF7B0590"/>
    <w:rsid w:val="AF7FDEDD"/>
    <w:rsid w:val="AFEEAE51"/>
    <w:rsid w:val="B6E5E60D"/>
    <w:rsid w:val="BA7B23C6"/>
    <w:rsid w:val="BF2F45FE"/>
    <w:rsid w:val="BF57B9F3"/>
    <w:rsid w:val="BFDFBCEA"/>
    <w:rsid w:val="BFF7B272"/>
    <w:rsid w:val="C7DF72ED"/>
    <w:rsid w:val="CAFD7815"/>
    <w:rsid w:val="CFBDDAF0"/>
    <w:rsid w:val="CFFF7263"/>
    <w:rsid w:val="D7CF5EB1"/>
    <w:rsid w:val="DD1FE06C"/>
    <w:rsid w:val="DE5D0C83"/>
    <w:rsid w:val="DF1A276C"/>
    <w:rsid w:val="DFA9B646"/>
    <w:rsid w:val="DFDF04B5"/>
    <w:rsid w:val="DFEFD79F"/>
    <w:rsid w:val="DFF7E9E8"/>
    <w:rsid w:val="DFFF622A"/>
    <w:rsid w:val="E0F33340"/>
    <w:rsid w:val="E1FF7E73"/>
    <w:rsid w:val="E57E76B7"/>
    <w:rsid w:val="E63F5503"/>
    <w:rsid w:val="E79E1793"/>
    <w:rsid w:val="E7EEE80D"/>
    <w:rsid w:val="E9F71EFB"/>
    <w:rsid w:val="E9FE1BD1"/>
    <w:rsid w:val="EAFD2C8B"/>
    <w:rsid w:val="EB579444"/>
    <w:rsid w:val="EBD78FF8"/>
    <w:rsid w:val="EBF9A79A"/>
    <w:rsid w:val="ECA7CA42"/>
    <w:rsid w:val="EE5F2E0E"/>
    <w:rsid w:val="EE755F48"/>
    <w:rsid w:val="F367B377"/>
    <w:rsid w:val="F3BB57C9"/>
    <w:rsid w:val="F3FD5E4E"/>
    <w:rsid w:val="F577E0AF"/>
    <w:rsid w:val="F57C692C"/>
    <w:rsid w:val="F6E888DC"/>
    <w:rsid w:val="F6F32BEA"/>
    <w:rsid w:val="F77B7D84"/>
    <w:rsid w:val="F7EF3B52"/>
    <w:rsid w:val="F7FFD07E"/>
    <w:rsid w:val="F884D8B8"/>
    <w:rsid w:val="FB6E079A"/>
    <w:rsid w:val="FB7E255A"/>
    <w:rsid w:val="FB7EEF06"/>
    <w:rsid w:val="FBED7555"/>
    <w:rsid w:val="FBF75E8F"/>
    <w:rsid w:val="FBFFD9EA"/>
    <w:rsid w:val="FD578220"/>
    <w:rsid w:val="FDDE7CD4"/>
    <w:rsid w:val="FE734873"/>
    <w:rsid w:val="FEAFD77B"/>
    <w:rsid w:val="FF63100E"/>
    <w:rsid w:val="FF8FCB6A"/>
    <w:rsid w:val="FFE747EE"/>
    <w:rsid w:val="FFEA9110"/>
    <w:rsid w:val="FFEAFD6D"/>
    <w:rsid w:val="FFFAF575"/>
    <w:rsid w:val="FFFDC9FA"/>
    <w:rsid w:val="FFFF13AA"/>
    <w:rsid w:val="FFFF2D38"/>
    <w:rsid w:val="FFFF84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960"/>
    </w:pPr>
    <w:rPr>
      <w:rFonts w:ascii="Calibri" w:hAnsi="Calibri"/>
      <w:sz w:val="32"/>
      <w:szCs w:val="24"/>
    </w:rPr>
  </w:style>
  <w:style w:type="paragraph" w:styleId="3">
    <w:name w:val="Body Text Indent"/>
    <w:basedOn w:val="1"/>
    <w:next w:val="4"/>
    <w:qFormat/>
    <w:uiPriority w:val="0"/>
    <w:pPr>
      <w:spacing w:line="360" w:lineRule="auto"/>
      <w:ind w:firstLine="480" w:firstLineChars="200"/>
    </w:pPr>
    <w:rPr>
      <w:rFonts w:ascii="宋体" w:hAnsi="宋体" w:eastAsia="宋体"/>
      <w:color w:val="000000"/>
      <w:spacing w:val="0"/>
      <w:sz w:val="24"/>
      <w:szCs w:val="32"/>
    </w:rPr>
  </w:style>
  <w:style w:type="paragraph" w:styleId="4">
    <w:name w:val="Normal Indent"/>
    <w:basedOn w:val="1"/>
    <w:qFormat/>
    <w:uiPriority w:val="0"/>
    <w:pPr>
      <w:spacing w:line="240" w:lineRule="auto"/>
      <w:ind w:firstLine="420"/>
    </w:pPr>
    <w:rPr>
      <w:rFonts w:eastAsia="宋体"/>
      <w:spacing w:val="0"/>
      <w:szCs w:val="32"/>
    </w:rPr>
  </w:style>
  <w:style w:type="paragraph" w:styleId="5">
    <w:name w:val="Body Text"/>
    <w:basedOn w:val="1"/>
    <w:link w:val="50"/>
    <w:qFormat/>
    <w:uiPriority w:val="0"/>
    <w:pPr>
      <w:spacing w:after="120" w:line="240" w:lineRule="auto"/>
    </w:pPr>
    <w:rPr>
      <w:rFonts w:eastAsia="宋体"/>
      <w:spacing w:val="0"/>
      <w:szCs w:val="32"/>
    </w:rPr>
  </w:style>
  <w:style w:type="paragraph" w:styleId="6">
    <w:name w:val="toc 3"/>
    <w:basedOn w:val="1"/>
    <w:next w:val="1"/>
    <w:qFormat/>
    <w:uiPriority w:val="0"/>
    <w:pPr>
      <w:spacing w:line="240" w:lineRule="auto"/>
      <w:ind w:left="840" w:leftChars="400"/>
    </w:pPr>
    <w:rPr>
      <w:rFonts w:asciiTheme="minorHAnsi" w:hAnsiTheme="minorHAnsi" w:eastAsiaTheme="minorEastAsia" w:cstheme="minorBidi"/>
      <w:spacing w:val="0"/>
      <w:szCs w:val="24"/>
    </w:rPr>
  </w:style>
  <w:style w:type="paragraph" w:styleId="7">
    <w:name w:val="Date"/>
    <w:basedOn w:val="1"/>
    <w:next w:val="1"/>
    <w:qFormat/>
    <w:uiPriority w:val="0"/>
    <w:pPr>
      <w:spacing w:line="240" w:lineRule="auto"/>
      <w:ind w:left="100" w:leftChars="2500"/>
    </w:pPr>
    <w:rPr>
      <w:rFonts w:eastAsia="宋体"/>
      <w:spacing w:val="0"/>
      <w:szCs w:val="32"/>
    </w:rPr>
  </w:style>
  <w:style w:type="paragraph" w:styleId="8">
    <w:name w:val="Balloon Text"/>
    <w:basedOn w:val="1"/>
    <w:semiHidden/>
    <w:qFormat/>
    <w:uiPriority w:val="0"/>
    <w:pPr>
      <w:spacing w:line="240" w:lineRule="auto"/>
    </w:pPr>
    <w:rPr>
      <w:rFonts w:eastAsia="宋体"/>
      <w:spacing w:val="0"/>
      <w:sz w:val="18"/>
      <w:szCs w:val="18"/>
    </w:rPr>
  </w:style>
  <w:style w:type="paragraph" w:styleId="9">
    <w:name w:val="footer"/>
    <w:basedOn w:val="1"/>
    <w:link w:val="18"/>
    <w:qFormat/>
    <w:uiPriority w:val="99"/>
    <w:pPr>
      <w:tabs>
        <w:tab w:val="center" w:pos="4153"/>
        <w:tab w:val="right" w:pos="8306"/>
      </w:tabs>
      <w:overflowPunct w:val="0"/>
      <w:autoSpaceDE w:val="0"/>
      <w:autoSpaceDN w:val="0"/>
      <w:adjustRightInd w:val="0"/>
      <w:textAlignment w:val="baseline"/>
    </w:pPr>
    <w:rPr>
      <w:sz w:val="20"/>
    </w:rPr>
  </w:style>
  <w:style w:type="paragraph" w:styleId="10">
    <w:name w:val="header"/>
    <w:basedOn w:val="1"/>
    <w:link w:val="19"/>
    <w:qFormat/>
    <w:uiPriority w:val="0"/>
    <w:pPr>
      <w:tabs>
        <w:tab w:val="center" w:pos="4153"/>
        <w:tab w:val="right" w:pos="8306"/>
      </w:tabs>
      <w:overflowPunct w:val="0"/>
      <w:autoSpaceDE w:val="0"/>
      <w:autoSpaceDN w:val="0"/>
      <w:adjustRightInd w:val="0"/>
      <w:textAlignment w:val="baseline"/>
    </w:pPr>
    <w:rPr>
      <w:sz w:val="20"/>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hint="eastAsia" w:ascii="宋体" w:hAnsi="宋体" w:eastAsia="宋体"/>
      <w:spacing w:val="0"/>
      <w:kern w:val="0"/>
      <w:sz w:val="24"/>
      <w:szCs w:val="24"/>
    </w:rPr>
  </w:style>
  <w:style w:type="paragraph" w:styleId="12">
    <w:name w:val="Normal (Web)"/>
    <w:unhideWhenUsed/>
    <w:qFormat/>
    <w:uiPriority w:val="99"/>
    <w:pPr>
      <w:autoSpaceDE w:val="0"/>
      <w:autoSpaceDN w:val="0"/>
      <w:spacing w:before="100" w:beforeAutospacing="1" w:after="100" w:afterAutospacing="1"/>
    </w:pPr>
    <w:rPr>
      <w:rFonts w:ascii="宋体" w:hAnsi="宋体" w:eastAsia="宋体" w:cs="宋体"/>
      <w:color w:val="000000"/>
      <w:sz w:val="24"/>
      <w:szCs w:val="24"/>
      <w:lang w:val="en-US" w:eastAsia="en-US" w:bidi="ar-SA"/>
    </w:rPr>
  </w:style>
  <w:style w:type="character" w:styleId="15">
    <w:name w:val="Strong"/>
    <w:qFormat/>
    <w:uiPriority w:val="0"/>
    <w:rPr>
      <w:rFonts w:ascii="宋体" w:hAnsi="Times New Roman" w:eastAsia="宋体" w:cs="Times New Roman"/>
      <w:b/>
    </w:rPr>
  </w:style>
  <w:style w:type="character" w:styleId="16">
    <w:name w:val="page number"/>
    <w:qFormat/>
    <w:uiPriority w:val="0"/>
  </w:style>
  <w:style w:type="character" w:styleId="17">
    <w:name w:val="line number"/>
    <w:qFormat/>
    <w:uiPriority w:val="0"/>
  </w:style>
  <w:style w:type="character" w:customStyle="1" w:styleId="18">
    <w:name w:val="页脚 Char"/>
    <w:link w:val="9"/>
    <w:qFormat/>
    <w:uiPriority w:val="99"/>
    <w:rPr>
      <w:rFonts w:ascii="Times New Roman" w:hAnsi="Times New Roman" w:eastAsia="宋体" w:cs="Times New Roman"/>
      <w:sz w:val="20"/>
    </w:rPr>
  </w:style>
  <w:style w:type="character" w:customStyle="1" w:styleId="19">
    <w:name w:val="页眉 Char"/>
    <w:link w:val="10"/>
    <w:qFormat/>
    <w:uiPriority w:val="0"/>
    <w:rPr>
      <w:rFonts w:ascii="Times New Roman" w:hAnsi="Times New Roman" w:eastAsia="宋体" w:cs="Times New Roman"/>
      <w:sz w:val="20"/>
    </w:rPr>
  </w:style>
  <w:style w:type="paragraph" w:customStyle="1" w:styleId="20">
    <w:name w:val="Char Char1 Char Char Char Char"/>
    <w:basedOn w:val="21"/>
    <w:qFormat/>
    <w:uiPriority w:val="0"/>
    <w:pPr>
      <w:spacing w:line="360" w:lineRule="auto"/>
    </w:pPr>
    <w:rPr>
      <w:szCs w:val="24"/>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
    <w:name w:val="BodyText1I2"/>
    <w:basedOn w:val="23"/>
    <w:next w:val="1"/>
    <w:qFormat/>
    <w:uiPriority w:val="0"/>
    <w:pPr>
      <w:ind w:firstLine="960"/>
    </w:pPr>
  </w:style>
  <w:style w:type="paragraph" w:customStyle="1" w:styleId="23">
    <w:name w:val="BodyTextIndent"/>
    <w:basedOn w:val="1"/>
    <w:qFormat/>
    <w:uiPriority w:val="0"/>
    <w:pPr>
      <w:spacing w:line="240" w:lineRule="auto"/>
      <w:ind w:firstLine="570"/>
      <w:textAlignment w:val="baseline"/>
    </w:pPr>
    <w:rPr>
      <w:rFonts w:ascii="Calibri" w:hAnsi="Calibri" w:eastAsia="宋体"/>
      <w:spacing w:val="0"/>
      <w:szCs w:val="24"/>
    </w:rPr>
  </w:style>
  <w:style w:type="paragraph" w:customStyle="1" w:styleId="24">
    <w:name w:val="p0"/>
    <w:basedOn w:val="1"/>
    <w:qFormat/>
    <w:uiPriority w:val="0"/>
    <w:pPr>
      <w:widowControl/>
      <w:spacing w:line="240" w:lineRule="auto"/>
    </w:pPr>
    <w:rPr>
      <w:rFonts w:ascii="Calibri" w:hAnsi="Calibri" w:eastAsia="宋体" w:cs="宋体"/>
      <w:spacing w:val="0"/>
      <w:kern w:val="0"/>
      <w:szCs w:val="21"/>
    </w:rPr>
  </w:style>
  <w:style w:type="paragraph" w:customStyle="1" w:styleId="25">
    <w:name w:val="Char Char Char Char Char Char Char Char Char Char Char Char Char"/>
    <w:basedOn w:val="1"/>
    <w:qFormat/>
    <w:uiPriority w:val="0"/>
    <w:pPr>
      <w:widowControl/>
      <w:spacing w:after="160" w:line="240" w:lineRule="exact"/>
      <w:jc w:val="left"/>
    </w:pPr>
    <w:rPr>
      <w:rFonts w:eastAsia="宋体"/>
      <w:spacing w:val="0"/>
      <w:szCs w:val="20"/>
    </w:rPr>
  </w:style>
  <w:style w:type="paragraph" w:customStyle="1" w:styleId="26">
    <w:name w:val="正文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7">
    <w:name w:val="Char Char1 Char Char Char Char Char Char"/>
    <w:basedOn w:val="21"/>
    <w:qFormat/>
    <w:uiPriority w:val="0"/>
    <w:rPr>
      <w:szCs w:val="24"/>
    </w:rPr>
  </w:style>
  <w:style w:type="paragraph" w:customStyle="1" w:styleId="28">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Char Char Char Char Char Char Char Char Char Char Char Char Char Char Char Char1 Char Char Char Char"/>
    <w:basedOn w:val="21"/>
    <w:qFormat/>
    <w:uiPriority w:val="0"/>
    <w:pPr>
      <w:spacing w:line="360" w:lineRule="auto"/>
      <w:ind w:left="2520" w:leftChars="1260"/>
    </w:pPr>
    <w:rPr>
      <w:szCs w:val="24"/>
    </w:rPr>
  </w:style>
  <w:style w:type="paragraph" w:customStyle="1" w:styleId="32">
    <w:name w:val="正文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3">
    <w:name w:val="p16"/>
    <w:basedOn w:val="1"/>
    <w:qFormat/>
    <w:uiPriority w:val="0"/>
    <w:pPr>
      <w:widowControl/>
      <w:spacing w:line="240" w:lineRule="auto"/>
    </w:pPr>
    <w:rPr>
      <w:rFonts w:ascii="Calibri" w:hAnsi="Calibri" w:eastAsia="宋体" w:cs="宋体"/>
      <w:spacing w:val="0"/>
      <w:kern w:val="0"/>
      <w:szCs w:val="21"/>
    </w:rPr>
  </w:style>
  <w:style w:type="paragraph" w:customStyle="1" w:styleId="34">
    <w:name w:val="Char"/>
    <w:basedOn w:val="1"/>
    <w:qFormat/>
    <w:uiPriority w:val="0"/>
    <w:pPr>
      <w:spacing w:line="360" w:lineRule="auto"/>
    </w:pPr>
    <w:rPr>
      <w:rFonts w:eastAsia="宋体"/>
      <w:spacing w:val="0"/>
      <w:szCs w:val="32"/>
    </w:rPr>
  </w:style>
  <w:style w:type="paragraph" w:customStyle="1" w:styleId="35">
    <w:name w:val="Char Char Char Char Char Char"/>
    <w:basedOn w:val="1"/>
    <w:qFormat/>
    <w:uiPriority w:val="0"/>
    <w:pPr>
      <w:widowControl/>
      <w:spacing w:after="160" w:line="240" w:lineRule="exact"/>
      <w:jc w:val="left"/>
    </w:pPr>
    <w:rPr>
      <w:rFonts w:eastAsia="宋体"/>
      <w:spacing w:val="0"/>
      <w:szCs w:val="20"/>
    </w:rPr>
  </w:style>
  <w:style w:type="paragraph" w:customStyle="1" w:styleId="36">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7">
    <w:name w:val="正文 New New New New New New New New New New New New New New New New New New New New New New New"/>
    <w:qFormat/>
    <w:uiPriority w:val="0"/>
    <w:pPr>
      <w:widowControl w:val="0"/>
      <w:jc w:val="both"/>
    </w:pPr>
    <w:rPr>
      <w:rFonts w:ascii="Calibri" w:hAnsi="Calibri" w:eastAsia="仿宋_GB2312" w:cs="Times New Roman"/>
      <w:sz w:val="32"/>
      <w:szCs w:val="24"/>
      <w:lang w:val="en-US" w:eastAsia="zh-CN" w:bidi="ar-SA"/>
    </w:rPr>
  </w:style>
  <w:style w:type="paragraph" w:customStyle="1" w:styleId="38">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9">
    <w:name w:val="正文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40">
    <w:name w:val="Char1"/>
    <w:basedOn w:val="1"/>
    <w:qFormat/>
    <w:uiPriority w:val="0"/>
    <w:pPr>
      <w:spacing w:line="240" w:lineRule="auto"/>
    </w:pPr>
    <w:rPr>
      <w:rFonts w:eastAsia="宋体"/>
      <w:spacing w:val="0"/>
      <w:szCs w:val="20"/>
    </w:rPr>
  </w:style>
  <w:style w:type="paragraph" w:customStyle="1" w:styleId="41">
    <w:name w:val="正文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3">
    <w:name w:val="正文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44">
    <w:name w:val="目录 3 New"/>
    <w:basedOn w:val="38"/>
    <w:next w:val="38"/>
    <w:qFormat/>
    <w:uiPriority w:val="0"/>
    <w:pPr>
      <w:ind w:left="840" w:leftChars="400"/>
    </w:pPr>
  </w:style>
  <w:style w:type="character" w:customStyle="1" w:styleId="45">
    <w:name w:val="font01"/>
    <w:basedOn w:val="14"/>
    <w:qFormat/>
    <w:uiPriority w:val="0"/>
    <w:rPr>
      <w:rFonts w:hint="eastAsia" w:ascii="仿宋_GB2312" w:hAnsi="Times New Roman" w:eastAsia="仿宋_GB2312" w:cs="Times New Roman"/>
      <w:color w:val="000000"/>
      <w:sz w:val="24"/>
      <w:szCs w:val="24"/>
      <w:u w:val="none"/>
    </w:rPr>
  </w:style>
  <w:style w:type="character" w:customStyle="1" w:styleId="46">
    <w:name w:val="font11"/>
    <w:basedOn w:val="14"/>
    <w:qFormat/>
    <w:uiPriority w:val="0"/>
    <w:rPr>
      <w:rFonts w:hint="eastAsia" w:ascii="宋体" w:hAnsi="宋体" w:eastAsia="宋体" w:cs="Times New Roman"/>
      <w:color w:val="000000"/>
      <w:sz w:val="24"/>
      <w:szCs w:val="24"/>
      <w:u w:val="none"/>
    </w:rPr>
  </w:style>
  <w:style w:type="character" w:customStyle="1" w:styleId="47">
    <w:name w:val="font21"/>
    <w:basedOn w:val="14"/>
    <w:qFormat/>
    <w:uiPriority w:val="0"/>
    <w:rPr>
      <w:rFonts w:hint="eastAsia" w:ascii="黑体" w:hAnsi="黑体" w:eastAsia="黑体" w:cs="Times New Roman"/>
      <w:color w:val="000000"/>
      <w:sz w:val="24"/>
      <w:szCs w:val="24"/>
      <w:u w:val="none"/>
    </w:rPr>
  </w:style>
  <w:style w:type="character" w:customStyle="1" w:styleId="48">
    <w:name w:val="font41"/>
    <w:basedOn w:val="14"/>
    <w:qFormat/>
    <w:uiPriority w:val="0"/>
    <w:rPr>
      <w:rFonts w:hint="eastAsia" w:ascii="仿宋_GB2312" w:hAnsi="Times New Roman" w:eastAsia="仿宋_GB2312" w:cs="Times New Roman"/>
      <w:color w:val="000000"/>
      <w:sz w:val="24"/>
      <w:szCs w:val="24"/>
      <w:u w:val="none"/>
    </w:rPr>
  </w:style>
  <w:style w:type="paragraph" w:customStyle="1" w:styleId="49">
    <w:name w:val="Default"/>
    <w:qFormat/>
    <w:uiPriority w:val="0"/>
    <w:pPr>
      <w:widowControl w:val="0"/>
      <w:autoSpaceDE w:val="0"/>
      <w:autoSpaceDN w:val="0"/>
      <w:adjustRightInd w:val="0"/>
    </w:pPr>
    <w:rPr>
      <w:rFonts w:ascii="Calibri" w:hAnsi="Calibri" w:eastAsia="宋体" w:cs="Times New Roman"/>
      <w:color w:val="000000"/>
      <w:sz w:val="24"/>
      <w:szCs w:val="22"/>
      <w:lang w:val="en-US" w:eastAsia="zh-CN" w:bidi="ar-SA"/>
    </w:rPr>
  </w:style>
  <w:style w:type="character" w:customStyle="1" w:styleId="50">
    <w:name w:val="正文文本 Char"/>
    <w:basedOn w:val="14"/>
    <w:link w:val="5"/>
    <w:qFormat/>
    <w:uiPriority w:val="0"/>
    <w:rPr>
      <w:rFonts w:ascii="Times New Roman" w:hAnsi="Times New Roman" w:eastAsia="宋体" w:cs="Times New Roman"/>
    </w:rPr>
  </w:style>
  <w:style w:type="paragraph" w:customStyle="1" w:styleId="51">
    <w:name w:val="普通(网站)1"/>
    <w:basedOn w:val="38"/>
    <w:qFormat/>
    <w:uiPriority w:val="0"/>
    <w:pPr>
      <w:widowControl/>
      <w:spacing w:before="100" w:beforeAutospacing="1" w:after="100" w:afterAutospacing="1"/>
      <w:jc w:val="left"/>
    </w:pPr>
    <w:rPr>
      <w:rFonts w:ascii="宋体" w:eastAsia="仿宋_GB2312" w:cs="宋体"/>
      <w:color w:val="000000"/>
      <w:kern w:val="0"/>
      <w:sz w:val="24"/>
      <w:szCs w:val="32"/>
    </w:rPr>
  </w:style>
  <w:style w:type="character" w:customStyle="1" w:styleId="52">
    <w:name w:val="要点 New"/>
    <w:qFormat/>
    <w:uiPriority w:val="0"/>
    <w:rPr>
      <w:rFonts w:ascii="Times New Roman" w:hAnsi="Times New Roman" w:eastAsia="宋体" w:cs="Times New Roman"/>
      <w:b/>
      <w:bCs/>
    </w:rPr>
  </w:style>
  <w:style w:type="paragraph" w:customStyle="1" w:styleId="53">
    <w:name w:val="正文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54">
    <w:name w:val="正文 New New New New New New New New New New"/>
    <w:qFormat/>
    <w:uiPriority w:val="0"/>
    <w:pPr>
      <w:widowControl w:val="0"/>
      <w:jc w:val="both"/>
    </w:pPr>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8" textRotate="1"/>
    <customShpInfo spid="_x0000_s4099" textRotate="1"/>
    <customShpInfo spid="_x0000_s4097" textRotate="1"/>
    <customShpInfo spid="_x0000_s4100" textRotate="1"/>
    <customShpInfo spid="_x0000_s4101" textRotate="1"/>
    <customShpInfo spid="_x0000_s4103" textRotate="1"/>
    <customShpInfo spid="_x0000_s4104" textRotate="1"/>
    <customShpInfo spid="_x0000_s410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18</Pages>
  <Words>1214</Words>
  <Characters>1301</Characters>
  <Lines>54</Lines>
  <Paragraphs>15</Paragraphs>
  <TotalTime>221</TotalTime>
  <ScaleCrop>false</ScaleCrop>
  <LinksUpToDate>false</LinksUpToDate>
  <CharactersWithSpaces>1369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2021-09-21T16:21:00Z</dcterms:created>
  <dc:creator>Administrator</dc:creator>
  <cp:lastModifiedBy>uos</cp:lastModifiedBy>
  <cp:lastPrinted>2025-06-03T16:58:20Z</cp:lastPrinted>
  <dcterms:modified xsi:type="dcterms:W3CDTF">2025-06-03T17:02:42Z</dcterms:modified>
  <dc:title>2018年开展全省工业稳增长、调结构、促转型服务年活动方案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B86549C3181FD4CB8AE8BE661D0F8C5B_43</vt:lpwstr>
  </property>
  <property fmtid="{D5CDD505-2E9C-101B-9397-08002B2CF9AE}" pid="4" name="KSOTemplateDocerSaveRecord">
    <vt:lpwstr>eyJoZGlkIjoiMDA0MjAzODViMmRmNGRkNjFjZDgwY2RmNjBiZmRlNjMifQ==</vt:lpwstr>
  </property>
</Properties>
</file>